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1589F" w14:textId="77777777" w:rsidR="00587560" w:rsidRDefault="00587560" w:rsidP="00587560">
      <w:pPr>
        <w:spacing w:after="1440"/>
        <w:jc w:val="center"/>
      </w:pPr>
      <w:r>
        <w:rPr>
          <w:noProof/>
        </w:rPr>
        <w:drawing>
          <wp:inline distT="0" distB="0" distL="0" distR="0" wp14:anchorId="047B1720" wp14:editId="0132E69E">
            <wp:extent cx="3200400" cy="402336"/>
            <wp:effectExtent l="0" t="0" r="0" b="0"/>
            <wp:docPr id="2" name="Picture 2" descr="This is an official Hennepin County document." title="Hennepin County Minnesot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402336"/>
                    </a:xfrm>
                    <a:prstGeom prst="rect">
                      <a:avLst/>
                    </a:prstGeom>
                  </pic:spPr>
                </pic:pic>
              </a:graphicData>
            </a:graphic>
          </wp:inline>
        </w:drawing>
      </w:r>
    </w:p>
    <w:p w14:paraId="410CA04C" w14:textId="1B85735B" w:rsidR="00F745AB" w:rsidRPr="009B6B97" w:rsidRDefault="008A5D34" w:rsidP="00485BE8">
      <w:pPr>
        <w:pStyle w:val="Heading1"/>
        <w:rPr>
          <w:sz w:val="40"/>
          <w:szCs w:val="24"/>
        </w:rPr>
      </w:pPr>
      <w:r w:rsidRPr="009B6B97">
        <w:rPr>
          <w:sz w:val="40"/>
          <w:szCs w:val="24"/>
        </w:rPr>
        <w:t>Community Development Investments &amp; Property Trends Tool</w:t>
      </w:r>
    </w:p>
    <w:p w14:paraId="2F1CC116" w14:textId="092BA5B5" w:rsidR="00485BE8" w:rsidRDefault="004D380C" w:rsidP="00EC5408">
      <w:r>
        <w:t xml:space="preserve">The following document outlines the data </w:t>
      </w:r>
      <w:r w:rsidR="00E90D66">
        <w:t>and workflow used to create the</w:t>
      </w:r>
      <w:r>
        <w:t xml:space="preserve"> </w:t>
      </w:r>
      <w:r w:rsidR="00B339EF">
        <w:t>Community Development Investments &amp; Property Trends Tool</w:t>
      </w:r>
      <w:r>
        <w:t>.</w:t>
      </w:r>
      <w:r w:rsidR="00EC5408">
        <w:t xml:space="preserve"> The map shows </w:t>
      </w:r>
      <w:r w:rsidR="00720681">
        <w:t>an aggregation of estimated market</w:t>
      </w:r>
      <w:r w:rsidR="00EC5408">
        <w:t xml:space="preserve"> values and improvements</w:t>
      </w:r>
      <w:r w:rsidR="00720681">
        <w:t xml:space="preserve"> of Hennepin County parcel data</w:t>
      </w:r>
      <w:r w:rsidR="00F745AB">
        <w:t xml:space="preserve"> </w:t>
      </w:r>
      <w:r w:rsidR="00EC5408">
        <w:t>from tax year 2005 through 2019 along with Community Works</w:t>
      </w:r>
      <w:r w:rsidR="003D20E5">
        <w:t xml:space="preserve"> program</w:t>
      </w:r>
      <w:r w:rsidR="00EC5408">
        <w:t xml:space="preserve"> investments</w:t>
      </w:r>
      <w:r w:rsidR="00720681">
        <w:t>, and transit corridors</w:t>
      </w:r>
      <w:r w:rsidR="00EC5408">
        <w:t xml:space="preserve">. </w:t>
      </w:r>
    </w:p>
    <w:p w14:paraId="31054CEE" w14:textId="34294A86" w:rsidR="000A7520" w:rsidRDefault="00485BE8" w:rsidP="00EC5408">
      <w:r>
        <w:rPr>
          <w:noProof/>
        </w:rPr>
        <w:drawing>
          <wp:inline distT="0" distB="0" distL="0" distR="0" wp14:anchorId="49646E6A" wp14:editId="668C52F0">
            <wp:extent cx="6300908" cy="295675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6566" cy="2959414"/>
                    </a:xfrm>
                    <a:prstGeom prst="rect">
                      <a:avLst/>
                    </a:prstGeom>
                  </pic:spPr>
                </pic:pic>
              </a:graphicData>
            </a:graphic>
          </wp:inline>
        </w:drawing>
      </w:r>
    </w:p>
    <w:p w14:paraId="33651B35" w14:textId="77777777" w:rsidR="00587560" w:rsidRDefault="003369FE" w:rsidP="00EC5408">
      <w:pPr>
        <w:pStyle w:val="Heading3"/>
        <w:numPr>
          <w:ilvl w:val="0"/>
          <w:numId w:val="2"/>
        </w:numPr>
      </w:pPr>
      <w:r>
        <w:t>Goals</w:t>
      </w:r>
    </w:p>
    <w:p w14:paraId="48D18470" w14:textId="08F7322E" w:rsidR="003369FE" w:rsidRPr="004E59C4" w:rsidRDefault="003369FE" w:rsidP="003369FE">
      <w:pPr>
        <w:rPr>
          <w:color w:val="000000" w:themeColor="text1"/>
        </w:rPr>
      </w:pPr>
      <w:r w:rsidRPr="004E59C4">
        <w:rPr>
          <w:color w:val="000000" w:themeColor="text1"/>
        </w:rPr>
        <w:t>The</w:t>
      </w:r>
      <w:r w:rsidR="009B6B97" w:rsidRPr="004E59C4">
        <w:rPr>
          <w:color w:val="000000" w:themeColor="text1"/>
        </w:rPr>
        <w:t xml:space="preserve"> primary</w:t>
      </w:r>
      <w:r w:rsidRPr="004E59C4">
        <w:rPr>
          <w:color w:val="000000" w:themeColor="text1"/>
        </w:rPr>
        <w:t xml:space="preserve"> purpose of t</w:t>
      </w:r>
      <w:r w:rsidR="009B6B97" w:rsidRPr="004E59C4">
        <w:rPr>
          <w:color w:val="000000" w:themeColor="text1"/>
        </w:rPr>
        <w:t>his tool</w:t>
      </w:r>
      <w:r w:rsidR="004E59C4" w:rsidRPr="004E59C4">
        <w:rPr>
          <w:color w:val="000000" w:themeColor="text1"/>
        </w:rPr>
        <w:t xml:space="preserve"> </w:t>
      </w:r>
      <w:r w:rsidRPr="004E59C4">
        <w:rPr>
          <w:color w:val="000000" w:themeColor="text1"/>
        </w:rPr>
        <w:t xml:space="preserve">is to </w:t>
      </w:r>
      <w:r w:rsidR="00720681" w:rsidRPr="004E59C4">
        <w:rPr>
          <w:color w:val="000000" w:themeColor="text1"/>
        </w:rPr>
        <w:t>show where Hennepin County Community Works is investing in the County</w:t>
      </w:r>
      <w:r w:rsidR="00B339EF">
        <w:rPr>
          <w:color w:val="000000" w:themeColor="text1"/>
        </w:rPr>
        <w:t xml:space="preserve"> and changes in property values over time</w:t>
      </w:r>
      <w:r w:rsidR="009B6B97" w:rsidRPr="004E59C4">
        <w:rPr>
          <w:color w:val="000000" w:themeColor="text1"/>
        </w:rPr>
        <w:t xml:space="preserve">. </w:t>
      </w:r>
    </w:p>
    <w:p w14:paraId="28D2A1C4" w14:textId="77777777" w:rsidR="003369FE" w:rsidRDefault="003369FE" w:rsidP="003369FE">
      <w:r>
        <w:t xml:space="preserve">The data displayed in the map can be </w:t>
      </w:r>
      <w:r w:rsidR="002652CE">
        <w:t>categorized</w:t>
      </w:r>
      <w:r>
        <w:t xml:space="preserve"> into three main categories:</w:t>
      </w:r>
    </w:p>
    <w:p w14:paraId="3394B751" w14:textId="0F43EEFA" w:rsidR="003369FE" w:rsidRDefault="001E5F09" w:rsidP="003369FE">
      <w:pPr>
        <w:pStyle w:val="ListParagraph"/>
        <w:numPr>
          <w:ilvl w:val="0"/>
          <w:numId w:val="5"/>
        </w:numPr>
      </w:pPr>
      <w:r>
        <w:t>Total market value</w:t>
      </w:r>
      <w:r w:rsidR="003369FE">
        <w:t xml:space="preserve"> and </w:t>
      </w:r>
      <w:r>
        <w:t xml:space="preserve">total </w:t>
      </w:r>
      <w:r w:rsidR="003369FE">
        <w:t>improvement data</w:t>
      </w:r>
      <w:r w:rsidR="00B339EF">
        <w:t xml:space="preserve"> (2005-2019)</w:t>
      </w:r>
    </w:p>
    <w:p w14:paraId="6B497378" w14:textId="77777777" w:rsidR="003369FE" w:rsidRDefault="002652CE" w:rsidP="003369FE">
      <w:pPr>
        <w:pStyle w:val="ListParagraph"/>
        <w:numPr>
          <w:ilvl w:val="0"/>
          <w:numId w:val="5"/>
        </w:numPr>
      </w:pPr>
      <w:r>
        <w:t>Hennepin County Community Works</w:t>
      </w:r>
      <w:r w:rsidR="003D20E5">
        <w:t xml:space="preserve"> program</w:t>
      </w:r>
      <w:r>
        <w:t xml:space="preserve"> investments </w:t>
      </w:r>
    </w:p>
    <w:p w14:paraId="7BDFA2A6" w14:textId="3056ADFC" w:rsidR="002652CE" w:rsidRDefault="002652CE" w:rsidP="002652CE">
      <w:pPr>
        <w:pStyle w:val="ListParagraph"/>
        <w:numPr>
          <w:ilvl w:val="0"/>
          <w:numId w:val="5"/>
        </w:numPr>
      </w:pPr>
      <w:r>
        <w:t>Transit</w:t>
      </w:r>
      <w:r w:rsidR="003D20E5">
        <w:t>ways and transit stations</w:t>
      </w:r>
    </w:p>
    <w:p w14:paraId="085D6C80" w14:textId="77777777" w:rsidR="00DB2475" w:rsidRDefault="00DB2475" w:rsidP="003632F4">
      <w:pPr>
        <w:pStyle w:val="ListParagraph"/>
      </w:pPr>
    </w:p>
    <w:p w14:paraId="4D6FB569" w14:textId="77777777" w:rsidR="003D20E5" w:rsidRDefault="003D20E5" w:rsidP="003D20E5">
      <w:pPr>
        <w:pStyle w:val="Heading3"/>
        <w:numPr>
          <w:ilvl w:val="0"/>
          <w:numId w:val="2"/>
        </w:numPr>
      </w:pPr>
      <w:r>
        <w:lastRenderedPageBreak/>
        <w:t>Definitions</w:t>
      </w:r>
    </w:p>
    <w:p w14:paraId="518F67C4" w14:textId="02525773" w:rsidR="001E5F09" w:rsidRDefault="001E5F09" w:rsidP="001E5F09">
      <w:r w:rsidRPr="00F229CA">
        <w:rPr>
          <w:b/>
        </w:rPr>
        <w:t>Community Works program investments</w:t>
      </w:r>
      <w:r w:rsidRPr="003632F4">
        <w:rPr>
          <w:b/>
          <w:bCs/>
        </w:rPr>
        <w:t>:</w:t>
      </w:r>
      <w:r>
        <w:t xml:space="preserve"> </w:t>
      </w:r>
      <w:r w:rsidR="00601762">
        <w:t xml:space="preserve">The map currently display data related to Community Works program investments. These are </w:t>
      </w:r>
      <w:r w:rsidR="00F745AB">
        <w:t xml:space="preserve">defined as </w:t>
      </w:r>
      <w:r w:rsidR="00FB238D">
        <w:t xml:space="preserve">investments </w:t>
      </w:r>
      <w:r>
        <w:t>associated with</w:t>
      </w:r>
      <w:r w:rsidR="00601762">
        <w:t xml:space="preserve"> </w:t>
      </w:r>
      <w:r>
        <w:t>the following programs:</w:t>
      </w:r>
    </w:p>
    <w:p w14:paraId="058CB641" w14:textId="77777777" w:rsidR="001E5F09" w:rsidRDefault="00B339EF" w:rsidP="001E5F09">
      <w:pPr>
        <w:pStyle w:val="ListParagraph"/>
        <w:numPr>
          <w:ilvl w:val="0"/>
          <w:numId w:val="3"/>
        </w:numPr>
      </w:pPr>
      <w:hyperlink r:id="rId14" w:history="1">
        <w:r w:rsidR="001E5F09" w:rsidRPr="000A7520">
          <w:rPr>
            <w:rStyle w:val="Hyperlink"/>
          </w:rPr>
          <w:t>Active Living</w:t>
        </w:r>
      </w:hyperlink>
    </w:p>
    <w:p w14:paraId="02388C3F" w14:textId="77777777" w:rsidR="001E5F09" w:rsidRDefault="00B339EF" w:rsidP="001E5F09">
      <w:pPr>
        <w:pStyle w:val="ListParagraph"/>
        <w:numPr>
          <w:ilvl w:val="0"/>
          <w:numId w:val="3"/>
        </w:numPr>
      </w:pPr>
      <w:hyperlink r:id="rId15" w:history="1">
        <w:r w:rsidR="001E5F09" w:rsidRPr="000A7520">
          <w:rPr>
            <w:rStyle w:val="Hyperlink"/>
          </w:rPr>
          <w:t>Affordable Housing Incentive Fund (AHIF) rental projects</w:t>
        </w:r>
      </w:hyperlink>
    </w:p>
    <w:p w14:paraId="4E68FBF1" w14:textId="77777777" w:rsidR="001E5F09" w:rsidRDefault="00B339EF" w:rsidP="001E5F09">
      <w:pPr>
        <w:pStyle w:val="ListParagraph"/>
        <w:numPr>
          <w:ilvl w:val="0"/>
          <w:numId w:val="3"/>
        </w:numPr>
      </w:pPr>
      <w:hyperlink r:id="rId16" w:history="1">
        <w:r w:rsidR="001E5F09" w:rsidRPr="000A7520">
          <w:rPr>
            <w:rStyle w:val="Hyperlink"/>
          </w:rPr>
          <w:t>HOME rental projects</w:t>
        </w:r>
      </w:hyperlink>
    </w:p>
    <w:p w14:paraId="2C962917" w14:textId="77777777" w:rsidR="001E5F09" w:rsidRDefault="00B339EF" w:rsidP="001E5F09">
      <w:pPr>
        <w:pStyle w:val="ListParagraph"/>
        <w:numPr>
          <w:ilvl w:val="0"/>
          <w:numId w:val="3"/>
        </w:numPr>
      </w:pPr>
      <w:hyperlink r:id="rId17" w:anchor="business-district-initiative" w:history="1">
        <w:r w:rsidR="001E5F09" w:rsidRPr="000A7520">
          <w:rPr>
            <w:rStyle w:val="Hyperlink"/>
          </w:rPr>
          <w:t>Business District Initiative (BDI)</w:t>
        </w:r>
      </w:hyperlink>
    </w:p>
    <w:p w14:paraId="17B32E5A" w14:textId="77777777" w:rsidR="001E5F09" w:rsidRDefault="00B339EF" w:rsidP="001E5F09">
      <w:pPr>
        <w:pStyle w:val="ListParagraph"/>
        <w:numPr>
          <w:ilvl w:val="0"/>
          <w:numId w:val="3"/>
        </w:numPr>
      </w:pPr>
      <w:hyperlink r:id="rId18" w:anchor="corridor-planning" w:history="1">
        <w:r w:rsidR="001E5F09" w:rsidRPr="000A7520">
          <w:rPr>
            <w:rStyle w:val="Hyperlink"/>
          </w:rPr>
          <w:t>Corridor Planning</w:t>
        </w:r>
      </w:hyperlink>
    </w:p>
    <w:p w14:paraId="5005E1C0" w14:textId="77777777" w:rsidR="001E5F09" w:rsidRDefault="00B339EF" w:rsidP="001E5F09">
      <w:pPr>
        <w:pStyle w:val="ListParagraph"/>
        <w:numPr>
          <w:ilvl w:val="0"/>
          <w:numId w:val="3"/>
        </w:numPr>
      </w:pPr>
      <w:hyperlink r:id="rId19" w:history="1">
        <w:r w:rsidR="001E5F09" w:rsidRPr="000A7520">
          <w:rPr>
            <w:rStyle w:val="Hyperlink"/>
          </w:rPr>
          <w:t>Environment Response Fund (ERF)</w:t>
        </w:r>
      </w:hyperlink>
    </w:p>
    <w:p w14:paraId="31FE59DF" w14:textId="2C01AF91" w:rsidR="001E5F09" w:rsidRDefault="001E5F09" w:rsidP="001E5F09">
      <w:r>
        <w:rPr>
          <w:b/>
        </w:rPr>
        <w:t>Total Improvement Value</w:t>
      </w:r>
      <w:r w:rsidR="003D20E5">
        <w:rPr>
          <w:b/>
        </w:rPr>
        <w:t>:</w:t>
      </w:r>
      <w:r>
        <w:rPr>
          <w:b/>
        </w:rPr>
        <w:t xml:space="preserve"> </w:t>
      </w:r>
      <w:r>
        <w:t>The aggregated improvement value for all parcels located within 200</w:t>
      </w:r>
      <w:r w:rsidR="00FB1D4A">
        <w:t>0</w:t>
      </w:r>
      <w:r>
        <w:t xml:space="preserve">-foot hexagonal bins.  </w:t>
      </w:r>
      <w:r w:rsidR="003D20E5">
        <w:rPr>
          <w:b/>
        </w:rPr>
        <w:t xml:space="preserve"> </w:t>
      </w:r>
      <w:bookmarkStart w:id="0" w:name="_Hlk31787735"/>
      <w:r>
        <w:t xml:space="preserve">Improvement value </w:t>
      </w:r>
      <w:r w:rsidR="003D20E5">
        <w:t>reflects the value of previously unassessed improvements that have been made to a property</w:t>
      </w:r>
      <w:r w:rsidR="006E3A71">
        <w:t xml:space="preserve">, including the building and site between </w:t>
      </w:r>
      <w:r w:rsidR="006E3A71" w:rsidRPr="006E3A71">
        <w:t>January 2nd of the prior and current assessment year</w:t>
      </w:r>
      <w:r w:rsidR="003D20E5">
        <w:t xml:space="preserve">. </w:t>
      </w:r>
      <w:r>
        <w:t xml:space="preserve">Improvement values capture new construction and updates to existing buildings. </w:t>
      </w:r>
      <w:r w:rsidR="006E3A71">
        <w:t>Improvement values are based on appraiser assessment and may not necessarily reflect the amount on the building permit.</w:t>
      </w:r>
    </w:p>
    <w:p w14:paraId="2C0A4D43" w14:textId="61A00B7D" w:rsidR="00F57A7C" w:rsidRDefault="00F57A7C" w:rsidP="001E5F09">
      <w:r>
        <w:t>Example: A new building is constructed on a vacant parcel. The improvement value reflects the cost of constructing the building</w:t>
      </w:r>
      <w:r w:rsidR="006E3A71">
        <w:t xml:space="preserve"> and associated improvements to the land, excluding landscaping</w:t>
      </w:r>
      <w:r w:rsidR="00576439">
        <w:t>.</w:t>
      </w:r>
    </w:p>
    <w:bookmarkEnd w:id="0"/>
    <w:p w14:paraId="05CA9E80" w14:textId="7AF2B36C" w:rsidR="001E5F09" w:rsidRPr="004E59C4" w:rsidRDefault="001E5F09" w:rsidP="001E5F09">
      <w:pPr>
        <w:rPr>
          <w:color w:val="000000" w:themeColor="text1"/>
        </w:rPr>
      </w:pPr>
      <w:r>
        <w:rPr>
          <w:b/>
        </w:rPr>
        <w:t xml:space="preserve">Total Market Value:  </w:t>
      </w:r>
      <w:r w:rsidR="00B339EF">
        <w:t>T</w:t>
      </w:r>
      <w:bookmarkStart w:id="1" w:name="_GoBack"/>
      <w:bookmarkEnd w:id="1"/>
      <w:r>
        <w:t xml:space="preserve">he aggregated estimated market value (EMV) for all parcels located within 2000-foot hexagonal </w:t>
      </w:r>
      <w:r w:rsidRPr="004E59C4">
        <w:rPr>
          <w:color w:val="000000" w:themeColor="text1"/>
        </w:rPr>
        <w:t>bins.  Each year’s “property value” reflects the EMV in January of that year, which reflects the value assessed at the end of the previous year.  Data are collected by the Hennepin County Assessor’s office.</w:t>
      </w:r>
    </w:p>
    <w:p w14:paraId="3630F043" w14:textId="269BB2A0" w:rsidR="009E0EA1" w:rsidRDefault="003D20E5" w:rsidP="009E0EA1">
      <w:r>
        <w:rPr>
          <w:b/>
        </w:rPr>
        <w:t xml:space="preserve">Transitways:  </w:t>
      </w:r>
      <w:r w:rsidR="00B339EF">
        <w:t>I</w:t>
      </w:r>
      <w:r>
        <w:t>ncludes existing and planned light rail</w:t>
      </w:r>
      <w:r w:rsidR="00BA125B">
        <w:t xml:space="preserve"> (LRT)</w:t>
      </w:r>
      <w:r>
        <w:t xml:space="preserve"> transit, bus rapid transit</w:t>
      </w:r>
      <w:r w:rsidR="00241A62">
        <w:t xml:space="preserve"> (BRT)</w:t>
      </w:r>
      <w:r>
        <w:t>, commuter rail, and arterial bus rapid transit</w:t>
      </w:r>
      <w:r w:rsidR="00241A62">
        <w:t xml:space="preserve"> (aBRT)</w:t>
      </w:r>
      <w:r>
        <w:t xml:space="preserve"> lines and stations.</w:t>
      </w:r>
      <w:r w:rsidR="009E0EA1">
        <w:t xml:space="preserve">  </w:t>
      </w:r>
    </w:p>
    <w:p w14:paraId="2471E739" w14:textId="328F25C2" w:rsidR="00972763" w:rsidRPr="00030FEC" w:rsidRDefault="006845BA" w:rsidP="003632F4">
      <w:pPr>
        <w:pStyle w:val="Heading3"/>
        <w:numPr>
          <w:ilvl w:val="0"/>
          <w:numId w:val="2"/>
        </w:numPr>
      </w:pPr>
      <w:r>
        <w:t>About the data</w:t>
      </w:r>
    </w:p>
    <w:p w14:paraId="4091EBA0" w14:textId="77777777" w:rsidR="00972763" w:rsidRDefault="006845BA" w:rsidP="003632F4">
      <w:pPr>
        <w:spacing w:after="0"/>
        <w:rPr>
          <w:b/>
        </w:rPr>
      </w:pPr>
      <w:r>
        <w:rPr>
          <w:b/>
        </w:rPr>
        <w:t>Tax data</w:t>
      </w:r>
    </w:p>
    <w:p w14:paraId="11A09BAE" w14:textId="64487DF2" w:rsidR="006845BA" w:rsidRPr="003632F4" w:rsidRDefault="006845BA" w:rsidP="006845BA">
      <w:pPr>
        <w:rPr>
          <w:b/>
        </w:rPr>
      </w:pPr>
      <w:r>
        <w:t xml:space="preserve">Hennepin County tax parcel data has been collected and digitized annually by the Hennepin County Tax Assessor’s office since 2005. The tax parcel </w:t>
      </w:r>
      <w:r w:rsidR="001C6730">
        <w:t>datasets</w:t>
      </w:r>
      <w:r w:rsidR="00DB2475">
        <w:t xml:space="preserve"> used for this analysis</w:t>
      </w:r>
      <w:r>
        <w:t xml:space="preserve"> </w:t>
      </w:r>
      <w:r w:rsidR="004B46C9">
        <w:t>contains</w:t>
      </w:r>
      <w:r>
        <w:t xml:space="preserve"> the following fields:</w:t>
      </w:r>
    </w:p>
    <w:p w14:paraId="5981244C" w14:textId="42A89B30" w:rsidR="006845BA" w:rsidRDefault="006845BA" w:rsidP="006845BA">
      <w:pPr>
        <w:pStyle w:val="BulletNormal"/>
        <w:ind w:left="1080"/>
      </w:pPr>
      <w:r>
        <w:t>PID (Property Identification)</w:t>
      </w:r>
    </w:p>
    <w:p w14:paraId="4A5A5964" w14:textId="77777777" w:rsidR="006845BA" w:rsidRDefault="006845BA" w:rsidP="006845BA">
      <w:pPr>
        <w:pStyle w:val="BulletNormal"/>
        <w:ind w:left="1080"/>
      </w:pPr>
      <w:r>
        <w:t>Address</w:t>
      </w:r>
    </w:p>
    <w:p w14:paraId="07242CBF" w14:textId="77777777" w:rsidR="006845BA" w:rsidRDefault="006845BA" w:rsidP="006845BA">
      <w:pPr>
        <w:pStyle w:val="BulletNormal"/>
        <w:ind w:left="1080"/>
      </w:pPr>
      <w:r>
        <w:t>City</w:t>
      </w:r>
    </w:p>
    <w:p w14:paraId="11D53F95" w14:textId="77777777" w:rsidR="006845BA" w:rsidRDefault="006845BA" w:rsidP="006845BA">
      <w:pPr>
        <w:pStyle w:val="BulletNormal"/>
        <w:ind w:left="1080"/>
      </w:pPr>
      <w:r>
        <w:t>ZIP</w:t>
      </w:r>
    </w:p>
    <w:p w14:paraId="3CF4E057" w14:textId="77777777" w:rsidR="006845BA" w:rsidRDefault="006845BA" w:rsidP="006845BA">
      <w:pPr>
        <w:pStyle w:val="BulletNormal"/>
        <w:ind w:left="1080"/>
      </w:pPr>
      <w:r>
        <w:t>Property type</w:t>
      </w:r>
    </w:p>
    <w:p w14:paraId="194F3FB3" w14:textId="77777777" w:rsidR="006845BA" w:rsidRDefault="006845BA" w:rsidP="006845BA">
      <w:pPr>
        <w:pStyle w:val="BulletNormal"/>
        <w:ind w:left="1080"/>
      </w:pPr>
      <w:r>
        <w:t>Land EMV (Estimated Market Value)</w:t>
      </w:r>
    </w:p>
    <w:p w14:paraId="104B848E" w14:textId="77777777" w:rsidR="006845BA" w:rsidRDefault="006845BA" w:rsidP="006845BA">
      <w:pPr>
        <w:pStyle w:val="BulletNormal"/>
        <w:ind w:left="1080"/>
      </w:pPr>
      <w:r>
        <w:t>Building EMV (Estimated Market Value)</w:t>
      </w:r>
    </w:p>
    <w:p w14:paraId="3C28FCD9" w14:textId="77777777" w:rsidR="006845BA" w:rsidRDefault="006845BA" w:rsidP="006845BA">
      <w:pPr>
        <w:pStyle w:val="BulletNormal"/>
        <w:ind w:left="1080"/>
      </w:pPr>
      <w:r>
        <w:t>Total EMV (Estimated Market Value)</w:t>
      </w:r>
    </w:p>
    <w:p w14:paraId="0B78F2B1" w14:textId="77777777" w:rsidR="006845BA" w:rsidRDefault="006845BA" w:rsidP="006845BA">
      <w:pPr>
        <w:pStyle w:val="BulletNormal"/>
        <w:ind w:left="1080"/>
      </w:pPr>
      <w:r>
        <w:t>Total Tax</w:t>
      </w:r>
    </w:p>
    <w:p w14:paraId="2B517BDB" w14:textId="257347E9" w:rsidR="0032537E" w:rsidRPr="00827631" w:rsidRDefault="006845BA" w:rsidP="003632F4">
      <w:pPr>
        <w:pStyle w:val="BulletNormal"/>
        <w:ind w:left="1080"/>
      </w:pPr>
      <w:r>
        <w:t>Improvement Value</w:t>
      </w:r>
    </w:p>
    <w:p w14:paraId="78A49805" w14:textId="148216D0" w:rsidR="00FB1D4A" w:rsidRDefault="001C6730" w:rsidP="003632F4">
      <w:pPr>
        <w:spacing w:after="0"/>
        <w:rPr>
          <w:b/>
        </w:rPr>
      </w:pPr>
      <w:r>
        <w:rPr>
          <w:b/>
        </w:rPr>
        <w:t>Program Investment data</w:t>
      </w:r>
    </w:p>
    <w:p w14:paraId="75B3D035" w14:textId="15771B18" w:rsidR="00926528" w:rsidRDefault="001C6730" w:rsidP="00926528">
      <w:r>
        <w:t>Project locations are</w:t>
      </w:r>
      <w:r w:rsidR="00926528">
        <w:t xml:space="preserve"> sourced from Hennepin County Community Works</w:t>
      </w:r>
      <w:r w:rsidR="00DC66CA">
        <w:t xml:space="preserve"> and Hennepin County Environment and Energy</w:t>
      </w:r>
      <w:r w:rsidR="00926528">
        <w:t xml:space="preserve">. </w:t>
      </w:r>
      <w:r>
        <w:t>For more information about each program, see below.</w:t>
      </w:r>
    </w:p>
    <w:p w14:paraId="7DA3D78E" w14:textId="77777777" w:rsidR="001C6730" w:rsidRDefault="00B339EF" w:rsidP="001C6730">
      <w:pPr>
        <w:pStyle w:val="ListParagraph"/>
        <w:numPr>
          <w:ilvl w:val="0"/>
          <w:numId w:val="3"/>
        </w:numPr>
      </w:pPr>
      <w:hyperlink r:id="rId20" w:history="1">
        <w:r w:rsidR="001C6730" w:rsidRPr="000A7520">
          <w:rPr>
            <w:rStyle w:val="Hyperlink"/>
          </w:rPr>
          <w:t>Active Living</w:t>
        </w:r>
      </w:hyperlink>
    </w:p>
    <w:p w14:paraId="1191517C" w14:textId="77777777" w:rsidR="001C6730" w:rsidRDefault="00B339EF" w:rsidP="001C6730">
      <w:pPr>
        <w:pStyle w:val="ListParagraph"/>
        <w:numPr>
          <w:ilvl w:val="0"/>
          <w:numId w:val="3"/>
        </w:numPr>
      </w:pPr>
      <w:hyperlink r:id="rId21" w:history="1">
        <w:r w:rsidR="001C6730" w:rsidRPr="000A7520">
          <w:rPr>
            <w:rStyle w:val="Hyperlink"/>
          </w:rPr>
          <w:t>Affordable Housing Incentive Fund (AHIF) rental projects</w:t>
        </w:r>
      </w:hyperlink>
    </w:p>
    <w:p w14:paraId="0EEFAEEF" w14:textId="77777777" w:rsidR="001C6730" w:rsidRDefault="00B339EF" w:rsidP="001C6730">
      <w:pPr>
        <w:pStyle w:val="ListParagraph"/>
        <w:numPr>
          <w:ilvl w:val="0"/>
          <w:numId w:val="3"/>
        </w:numPr>
      </w:pPr>
      <w:hyperlink r:id="rId22" w:history="1">
        <w:r w:rsidR="001C6730" w:rsidRPr="000A7520">
          <w:rPr>
            <w:rStyle w:val="Hyperlink"/>
          </w:rPr>
          <w:t>HOME rental projects</w:t>
        </w:r>
      </w:hyperlink>
    </w:p>
    <w:p w14:paraId="1C16B2BC" w14:textId="77777777" w:rsidR="001C6730" w:rsidRDefault="00B339EF" w:rsidP="001C6730">
      <w:pPr>
        <w:pStyle w:val="ListParagraph"/>
        <w:numPr>
          <w:ilvl w:val="0"/>
          <w:numId w:val="3"/>
        </w:numPr>
      </w:pPr>
      <w:hyperlink r:id="rId23" w:anchor="business-district-initiative" w:history="1">
        <w:r w:rsidR="001C6730" w:rsidRPr="000A7520">
          <w:rPr>
            <w:rStyle w:val="Hyperlink"/>
          </w:rPr>
          <w:t>Business District Initiative (BDI)</w:t>
        </w:r>
      </w:hyperlink>
    </w:p>
    <w:p w14:paraId="2DD39AB5" w14:textId="77777777" w:rsidR="001C6730" w:rsidRDefault="00B339EF" w:rsidP="001C6730">
      <w:pPr>
        <w:pStyle w:val="ListParagraph"/>
        <w:numPr>
          <w:ilvl w:val="0"/>
          <w:numId w:val="3"/>
        </w:numPr>
      </w:pPr>
      <w:hyperlink r:id="rId24" w:anchor="corridor-planning" w:history="1">
        <w:r w:rsidR="001C6730" w:rsidRPr="000A7520">
          <w:rPr>
            <w:rStyle w:val="Hyperlink"/>
          </w:rPr>
          <w:t>Corridor Planning</w:t>
        </w:r>
      </w:hyperlink>
    </w:p>
    <w:p w14:paraId="0BCE47E5" w14:textId="7AA28AE8" w:rsidR="00E36ABA" w:rsidRDefault="00B339EF" w:rsidP="00E36ABA">
      <w:pPr>
        <w:pStyle w:val="ListParagraph"/>
        <w:numPr>
          <w:ilvl w:val="0"/>
          <w:numId w:val="3"/>
        </w:numPr>
        <w:rPr>
          <w:rStyle w:val="Hyperlink"/>
          <w:color w:val="auto"/>
          <w:u w:val="none"/>
        </w:rPr>
      </w:pPr>
      <w:hyperlink r:id="rId25" w:history="1">
        <w:r w:rsidR="001C6730" w:rsidRPr="000A7520">
          <w:rPr>
            <w:rStyle w:val="Hyperlink"/>
          </w:rPr>
          <w:t>Environment Response Fund (ERF)</w:t>
        </w:r>
      </w:hyperlink>
    </w:p>
    <w:p w14:paraId="48B7F0F9" w14:textId="76925395" w:rsidR="00E36ABA" w:rsidRPr="003632F4" w:rsidRDefault="00E36ABA" w:rsidP="00030FEC">
      <w:pPr>
        <w:rPr>
          <w:i/>
          <w:iCs/>
        </w:rPr>
      </w:pPr>
      <w:r w:rsidRPr="003632F4">
        <w:rPr>
          <w:i/>
          <w:iCs/>
        </w:rPr>
        <w:t>AHIF and HOME rentals where total units were 10 or less were removed from the map in order to</w:t>
      </w:r>
      <w:r w:rsidR="00EA74D4" w:rsidRPr="003632F4">
        <w:rPr>
          <w:i/>
          <w:iCs/>
        </w:rPr>
        <w:t xml:space="preserve"> remove single-family homes/duplexes and</w:t>
      </w:r>
      <w:r w:rsidRPr="003632F4">
        <w:rPr>
          <w:i/>
          <w:iCs/>
        </w:rPr>
        <w:t xml:space="preserve"> show multi-family developments only.</w:t>
      </w:r>
    </w:p>
    <w:p w14:paraId="35311D9A" w14:textId="7BBBEA9F" w:rsidR="006845BA" w:rsidRPr="00C65530" w:rsidRDefault="006845BA" w:rsidP="003632F4">
      <w:pPr>
        <w:spacing w:after="0"/>
        <w:rPr>
          <w:b/>
        </w:rPr>
      </w:pPr>
      <w:r w:rsidRPr="00C65530">
        <w:rPr>
          <w:b/>
        </w:rPr>
        <w:t xml:space="preserve">Transit </w:t>
      </w:r>
      <w:r w:rsidR="00241A62">
        <w:rPr>
          <w:b/>
        </w:rPr>
        <w:t>data</w:t>
      </w:r>
    </w:p>
    <w:p w14:paraId="71CFA683" w14:textId="081189EB" w:rsidR="0028238D" w:rsidRDefault="006845BA" w:rsidP="003632F4">
      <w:r>
        <w:t xml:space="preserve">The web </w:t>
      </w:r>
      <w:r w:rsidR="00241A62">
        <w:t>map</w:t>
      </w:r>
      <w:r>
        <w:t xml:space="preserve"> shows completed and planned light rail transit lines (LRT) and Bus Rapid Transit (BRT) lines, along with station areas </w:t>
      </w:r>
      <w:r w:rsidR="00241A62">
        <w:t>(half mile buffer around transit station)</w:t>
      </w:r>
      <w:r w:rsidR="00FB1D4A">
        <w:t xml:space="preserve">. Transit data is sourced from Metro Transit - MN Geospatial Commons. </w:t>
      </w:r>
    </w:p>
    <w:p w14:paraId="4F978688" w14:textId="26AAF8A5" w:rsidR="0028238D" w:rsidRPr="0028238D" w:rsidRDefault="009D075C">
      <w:pPr>
        <w:pStyle w:val="Heading3"/>
        <w:numPr>
          <w:ilvl w:val="0"/>
          <w:numId w:val="2"/>
        </w:numPr>
      </w:pPr>
      <w:r>
        <w:t>Methodology</w:t>
      </w:r>
    </w:p>
    <w:p w14:paraId="7B5885EF" w14:textId="77777777" w:rsidR="009D075C" w:rsidRPr="00C65530" w:rsidRDefault="009D075C" w:rsidP="003632F4">
      <w:pPr>
        <w:spacing w:after="0"/>
        <w:rPr>
          <w:b/>
        </w:rPr>
      </w:pPr>
      <w:r w:rsidRPr="00C65530">
        <w:rPr>
          <w:b/>
        </w:rPr>
        <w:t>How was the data processed?</w:t>
      </w:r>
    </w:p>
    <w:p w14:paraId="40506E98" w14:textId="18CEF6AC" w:rsidR="00177F7A" w:rsidRPr="00FB3743" w:rsidRDefault="00463A9F" w:rsidP="003632F4">
      <w:r w:rsidRPr="00030FEC">
        <w:t>Three</w:t>
      </w:r>
      <w:r w:rsidR="00CB01AC" w:rsidRPr="00030FEC">
        <w:t xml:space="preserve"> layers in the map</w:t>
      </w:r>
      <w:r w:rsidR="006340BE" w:rsidRPr="00030FEC">
        <w:t>,</w:t>
      </w:r>
      <w:r w:rsidR="00CB01AC" w:rsidRPr="00030FEC">
        <w:t xml:space="preserve"> </w:t>
      </w:r>
      <w:r w:rsidR="00CB01AC" w:rsidRPr="003632F4">
        <w:rPr>
          <w:rFonts w:ascii="Segoe UI Semibold" w:hAnsi="Segoe UI Semibold" w:cs="Segoe UI Semibold"/>
        </w:rPr>
        <w:t>Total Improvement Value 2005-2019, Total Market Value Change 2005-2019, and Total Market Value Percent Change 2005-2019</w:t>
      </w:r>
      <w:r w:rsidR="00CB01AC" w:rsidRPr="00030FEC">
        <w:t xml:space="preserve"> </w:t>
      </w:r>
      <w:r w:rsidR="006132E7" w:rsidRPr="00030FEC">
        <w:t xml:space="preserve">were generated from </w:t>
      </w:r>
      <w:r w:rsidR="00DB4187" w:rsidRPr="00030FEC">
        <w:t xml:space="preserve">Hennepin County </w:t>
      </w:r>
      <w:r w:rsidR="006132E7" w:rsidRPr="00030FEC">
        <w:t>tax parcel data</w:t>
      </w:r>
      <w:r w:rsidR="00AA3929" w:rsidRPr="00030FEC">
        <w:t xml:space="preserve"> </w:t>
      </w:r>
      <w:r w:rsidR="001B69AA" w:rsidRPr="007D2313">
        <w:t>and visualized in the map using hexagonal binning</w:t>
      </w:r>
      <w:r w:rsidR="009A3192" w:rsidRPr="007D2313">
        <w:t>, a common data visualization technique</w:t>
      </w:r>
      <w:r w:rsidR="00F52F94" w:rsidRPr="007D2313">
        <w:t>.</w:t>
      </w:r>
      <w:r w:rsidR="00E55D26" w:rsidRPr="007D2313">
        <w:t xml:space="preserve"> In order to visualize the Hennepin County tax parcel data </w:t>
      </w:r>
      <w:r w:rsidR="009A3192" w:rsidRPr="007D2313">
        <w:t xml:space="preserve">in this manner, </w:t>
      </w:r>
      <w:r w:rsidR="00E55D26" w:rsidRPr="007D2313">
        <w:t>the parcel dataset</w:t>
      </w:r>
      <w:r w:rsidR="00957C48" w:rsidRPr="007D2313">
        <w:t xml:space="preserve"> for each year</w:t>
      </w:r>
      <w:r w:rsidR="00087DA6" w:rsidRPr="007D2313">
        <w:t xml:space="preserve"> </w:t>
      </w:r>
      <w:r w:rsidR="00CE1773" w:rsidRPr="007D2313">
        <w:t xml:space="preserve">were imported </w:t>
      </w:r>
      <w:r w:rsidR="00087DA6" w:rsidRPr="007D2313">
        <w:t>into a file geodatabase used for processing</w:t>
      </w:r>
      <w:r w:rsidR="001F3D4E" w:rsidRPr="007D2313">
        <w:t xml:space="preserve"> and a </w:t>
      </w:r>
      <w:r w:rsidR="00BA4E6B" w:rsidRPr="007D2313">
        <w:t>hexagon grid</w:t>
      </w:r>
      <w:r w:rsidR="001F3D4E" w:rsidRPr="007D2313">
        <w:t xml:space="preserve"> covering entire Hennepin County </w:t>
      </w:r>
      <w:r w:rsidR="00BA4E6B" w:rsidRPr="007D2313">
        <w:t>was created</w:t>
      </w:r>
      <w:r w:rsidR="001F3D4E" w:rsidRPr="007D2313">
        <w:t xml:space="preserve">. </w:t>
      </w:r>
      <w:r w:rsidR="001B69AA" w:rsidRPr="007D2313">
        <w:t xml:space="preserve">A </w:t>
      </w:r>
      <w:r w:rsidR="00CE1773" w:rsidRPr="007D2313">
        <w:t xml:space="preserve">python script was then run to </w:t>
      </w:r>
      <w:r w:rsidR="00087DA6" w:rsidRPr="007D2313">
        <w:t xml:space="preserve">the generate </w:t>
      </w:r>
      <w:r w:rsidR="001B69AA" w:rsidRPr="007D2313">
        <w:t>a</w:t>
      </w:r>
      <w:r w:rsidR="001F3D4E" w:rsidRPr="007D2313">
        <w:t xml:space="preserve"> </w:t>
      </w:r>
      <w:r w:rsidR="001B69AA" w:rsidRPr="007D2313">
        <w:t>point at the center (centroid) of each parcel.</w:t>
      </w:r>
      <w:r w:rsidR="001F3D4E" w:rsidRPr="007D2313">
        <w:t xml:space="preserve"> </w:t>
      </w:r>
      <w:r w:rsidR="00602DA9" w:rsidRPr="007D2313">
        <w:t>These parcels</w:t>
      </w:r>
      <w:r w:rsidR="001B69AA" w:rsidRPr="007D2313">
        <w:t xml:space="preserve"> points were then</w:t>
      </w:r>
      <w:r w:rsidR="009A3192" w:rsidRPr="007D2313">
        <w:t xml:space="preserve"> counted and</w:t>
      </w:r>
      <w:r w:rsidR="001B69AA" w:rsidRPr="007D2313">
        <w:t xml:space="preserve"> aggregated to </w:t>
      </w:r>
      <w:r w:rsidR="00895923" w:rsidRPr="007D2313">
        <w:t>the</w:t>
      </w:r>
      <w:r w:rsidR="001B69AA" w:rsidRPr="007D2313">
        <w:t xml:space="preserve"> hexagon bin</w:t>
      </w:r>
      <w:r w:rsidR="00895923" w:rsidRPr="007D2313">
        <w:t xml:space="preserve"> they fell within</w:t>
      </w:r>
      <w:r w:rsidR="006659AB" w:rsidRPr="007D2313">
        <w:t xml:space="preserve"> using a spatial join.</w:t>
      </w:r>
      <w:r w:rsidR="00B52197">
        <w:t xml:space="preserve"> </w:t>
      </w:r>
    </w:p>
    <w:p w14:paraId="6467C424" w14:textId="6C08FFA4" w:rsidR="00B953AF" w:rsidRDefault="00B953AF" w:rsidP="009D075C">
      <w:pPr>
        <w:rPr>
          <w:b/>
        </w:rPr>
      </w:pPr>
      <w:r>
        <w:rPr>
          <w:b/>
          <w:noProof/>
        </w:rPr>
        <w:drawing>
          <wp:inline distT="0" distB="0" distL="0" distR="0" wp14:anchorId="0338D141" wp14:editId="53FEAB93">
            <wp:extent cx="6854190" cy="2159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4190" cy="2159000"/>
                    </a:xfrm>
                    <a:prstGeom prst="rect">
                      <a:avLst/>
                    </a:prstGeom>
                    <a:noFill/>
                    <a:ln>
                      <a:noFill/>
                    </a:ln>
                  </pic:spPr>
                </pic:pic>
              </a:graphicData>
            </a:graphic>
          </wp:inline>
        </w:drawing>
      </w:r>
    </w:p>
    <w:p w14:paraId="41B0784C" w14:textId="77777777" w:rsidR="0028238D" w:rsidRDefault="0028238D" w:rsidP="00933C27">
      <w:pPr>
        <w:spacing w:after="0"/>
        <w:rPr>
          <w:b/>
        </w:rPr>
      </w:pPr>
    </w:p>
    <w:p w14:paraId="5E57C2C4" w14:textId="01A568C1" w:rsidR="009D075C" w:rsidRPr="00DE6A6A" w:rsidRDefault="009D075C" w:rsidP="003632F4">
      <w:pPr>
        <w:spacing w:after="0"/>
        <w:rPr>
          <w:b/>
        </w:rPr>
      </w:pPr>
      <w:r>
        <w:rPr>
          <w:b/>
        </w:rPr>
        <w:t>Why were hexagons used to visualize property data?</w:t>
      </w:r>
    </w:p>
    <w:p w14:paraId="3B13A41B" w14:textId="0752FE30" w:rsidR="003A44F7" w:rsidRDefault="00825D62" w:rsidP="005D3959">
      <w:r>
        <w:t xml:space="preserve">In </w:t>
      </w:r>
      <w:r w:rsidR="005D3959">
        <w:t>2019</w:t>
      </w:r>
      <w:r>
        <w:t xml:space="preserve"> alone, </w:t>
      </w:r>
      <w:r w:rsidR="001F3D4E">
        <w:t xml:space="preserve">Hennepin County’s </w:t>
      </w:r>
      <w:r w:rsidR="005D3959">
        <w:t>parcel dataset contained over 430,000 parcels.</w:t>
      </w:r>
      <w:r w:rsidR="00771852">
        <w:t xml:space="preserve"> To effectively and expediently display parcel data from 2005 to 2019, it was necessary to convert</w:t>
      </w:r>
      <w:r w:rsidR="00C15377">
        <w:t xml:space="preserve"> these</w:t>
      </w:r>
      <w:r w:rsidR="00771852">
        <w:t xml:space="preserve"> parcels to </w:t>
      </w:r>
      <w:r w:rsidR="00C15377">
        <w:t xml:space="preserve">points and </w:t>
      </w:r>
      <w:r w:rsidR="00771852">
        <w:t xml:space="preserve">aggregate </w:t>
      </w:r>
      <w:r w:rsidR="00C15377">
        <w:t>to a</w:t>
      </w:r>
      <w:r w:rsidR="005D3959">
        <w:t xml:space="preserve"> standard unit of geography,</w:t>
      </w:r>
      <w:r w:rsidR="00A45149">
        <w:t xml:space="preserve"> a hexagon</w:t>
      </w:r>
      <w:r w:rsidR="00771852">
        <w:t xml:space="preserve">. An additional benefit of standardizing the units of geography results in a way </w:t>
      </w:r>
      <w:r w:rsidR="009E0EA1">
        <w:t>to</w:t>
      </w:r>
      <w:r w:rsidR="00082E0D">
        <w:t xml:space="preserve"> more uniformly</w:t>
      </w:r>
      <w:r w:rsidR="009E0EA1">
        <w:t xml:space="preserve"> </w:t>
      </w:r>
      <w:r w:rsidR="00082E0D">
        <w:t xml:space="preserve">and accurately </w:t>
      </w:r>
      <w:r w:rsidR="009E0EA1">
        <w:t xml:space="preserve">visualize countywide </w:t>
      </w:r>
      <w:r w:rsidR="00082E0D">
        <w:t xml:space="preserve">data </w:t>
      </w:r>
      <w:r w:rsidR="009E0EA1">
        <w:t>trends</w:t>
      </w:r>
      <w:r w:rsidR="00771852">
        <w:t>.</w:t>
      </w:r>
      <w:r w:rsidR="003C34AC">
        <w:t xml:space="preserve"> </w:t>
      </w:r>
      <w:r w:rsidR="00AA3929">
        <w:t>Hexagons</w:t>
      </w:r>
      <w:r w:rsidR="009A3192">
        <w:t>, like squares,</w:t>
      </w:r>
      <w:r w:rsidR="00AA3929">
        <w:t xml:space="preserve"> are </w:t>
      </w:r>
      <w:r w:rsidR="009A3192">
        <w:t>a commonly used shape</w:t>
      </w:r>
      <w:r w:rsidR="00AA3929">
        <w:t xml:space="preserve"> </w:t>
      </w:r>
      <w:r w:rsidR="009A3192">
        <w:t>for binning/aggregating point data</w:t>
      </w:r>
      <w:r w:rsidR="00AA3929">
        <w:t xml:space="preserve">. </w:t>
      </w:r>
      <w:r w:rsidR="003A44F7">
        <w:t xml:space="preserve">A hexagon that is 2000 ft wide was the smallest unit of measure that could be used to capture the dataset. </w:t>
      </w:r>
    </w:p>
    <w:p w14:paraId="2315E599" w14:textId="5FCF7F5E" w:rsidR="00030FEC" w:rsidRDefault="00030FEC" w:rsidP="005D3959"/>
    <w:p w14:paraId="36561BFB" w14:textId="207C3611" w:rsidR="00030FEC" w:rsidRDefault="00030FEC" w:rsidP="005D3959"/>
    <w:p w14:paraId="5832E166" w14:textId="32FDDAE0" w:rsidR="00030FEC" w:rsidRDefault="00030FEC" w:rsidP="005D3959"/>
    <w:p w14:paraId="4FC28E87" w14:textId="75E2B1FF" w:rsidR="00030FEC" w:rsidRDefault="00030FEC" w:rsidP="005D3959"/>
    <w:p w14:paraId="14D3857E" w14:textId="77777777" w:rsidR="00030FEC" w:rsidRDefault="00030FEC" w:rsidP="005D3959"/>
    <w:p w14:paraId="54F16561" w14:textId="15EE27EB" w:rsidR="00030FEC" w:rsidRDefault="00D5144F" w:rsidP="005D3959">
      <w:r>
        <w:lastRenderedPageBreak/>
        <w:t xml:space="preserve">The color </w:t>
      </w:r>
      <w:r w:rsidR="003A44F7">
        <w:t>shown on the</w:t>
      </w:r>
      <w:r>
        <w:t xml:space="preserve"> hexagons is representative of the intensity of </w:t>
      </w:r>
      <w:r w:rsidR="00082E0D">
        <w:t xml:space="preserve">a data measurement. The toolbar of the GIS application shows what </w:t>
      </w:r>
      <w:r w:rsidR="003A44F7">
        <w:t xml:space="preserve">units of measure the </w:t>
      </w:r>
      <w:r w:rsidR="00082E0D">
        <w:t xml:space="preserve">colors represent for each data layer. </w:t>
      </w:r>
    </w:p>
    <w:p w14:paraId="49DF28A7" w14:textId="298345B8" w:rsidR="00030FEC" w:rsidRDefault="00030FEC" w:rsidP="005D3959">
      <w:r>
        <w:rPr>
          <w:noProof/>
        </w:rPr>
        <w:drawing>
          <wp:anchor distT="0" distB="0" distL="114300" distR="114300" simplePos="0" relativeHeight="251658240" behindDoc="0" locked="0" layoutInCell="1" allowOverlap="1" wp14:anchorId="51EF37E6" wp14:editId="712CC6ED">
            <wp:simplePos x="0" y="0"/>
            <wp:positionH relativeFrom="column">
              <wp:posOffset>2485038</wp:posOffset>
            </wp:positionH>
            <wp:positionV relativeFrom="paragraph">
              <wp:posOffset>4317</wp:posOffset>
            </wp:positionV>
            <wp:extent cx="2166620" cy="204216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66620" cy="2042160"/>
                    </a:xfrm>
                    <a:prstGeom prst="rect">
                      <a:avLst/>
                    </a:prstGeom>
                  </pic:spPr>
                </pic:pic>
              </a:graphicData>
            </a:graphic>
          </wp:anchor>
        </w:drawing>
      </w:r>
      <w:r>
        <w:rPr>
          <w:noProof/>
        </w:rPr>
        <w:drawing>
          <wp:inline distT="0" distB="0" distL="0" distR="0" wp14:anchorId="3931E362" wp14:editId="2BC239C0">
            <wp:extent cx="1998412" cy="2050998"/>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6737" cy="2100595"/>
                    </a:xfrm>
                    <a:prstGeom prst="rect">
                      <a:avLst/>
                    </a:prstGeom>
                  </pic:spPr>
                </pic:pic>
              </a:graphicData>
            </a:graphic>
          </wp:inline>
        </w:drawing>
      </w:r>
    </w:p>
    <w:p w14:paraId="4B3BFBDF" w14:textId="77777777" w:rsidR="009D075C" w:rsidRPr="00C65530" w:rsidRDefault="009D075C" w:rsidP="003632F4">
      <w:pPr>
        <w:spacing w:after="0"/>
        <w:rPr>
          <w:b/>
        </w:rPr>
      </w:pPr>
      <w:r w:rsidRPr="00C65530">
        <w:rPr>
          <w:b/>
        </w:rPr>
        <w:t>What software was used?</w:t>
      </w:r>
    </w:p>
    <w:p w14:paraId="573A6D2E" w14:textId="4104B877" w:rsidR="0062457E" w:rsidRDefault="009A3192" w:rsidP="00C161CD">
      <w:r>
        <w:t>Analysis and d</w:t>
      </w:r>
      <w:r w:rsidR="0062457E">
        <w:t>ata processing was completed using ArcMap</w:t>
      </w:r>
      <w:r w:rsidR="00370143">
        <w:t xml:space="preserve"> </w:t>
      </w:r>
      <w:r>
        <w:t>(</w:t>
      </w:r>
      <w:r w:rsidR="00370143">
        <w:t>10.6.1</w:t>
      </w:r>
      <w:r>
        <w:t>)</w:t>
      </w:r>
      <w:r w:rsidR="00E36ABA">
        <w:t xml:space="preserve"> by ESRI. </w:t>
      </w:r>
    </w:p>
    <w:p w14:paraId="6AE63FCF" w14:textId="77777777" w:rsidR="00587560" w:rsidRDefault="00587560" w:rsidP="00587560">
      <w:pPr>
        <w:pStyle w:val="Heading3"/>
      </w:pPr>
      <w:r>
        <w:t>Contact</w:t>
      </w:r>
    </w:p>
    <w:p w14:paraId="14FAD03B" w14:textId="4FAA0D99" w:rsidR="00010E0A" w:rsidRDefault="00010E0A" w:rsidP="00587560">
      <w:pPr>
        <w:pStyle w:val="NoSpacing"/>
      </w:pPr>
      <w:r>
        <w:t>Hennepin GIS</w:t>
      </w:r>
    </w:p>
    <w:p w14:paraId="7C368C23" w14:textId="3AD4A92D" w:rsidR="00010E0A" w:rsidRDefault="00010E0A" w:rsidP="00587560">
      <w:pPr>
        <w:pStyle w:val="NoSpacing"/>
      </w:pPr>
      <w:r>
        <w:t>gis.info@hennepin.us</w:t>
      </w:r>
    </w:p>
    <w:p w14:paraId="2EE78F8E" w14:textId="00F15A72" w:rsidR="004D4DE7" w:rsidRPr="004D4DE7" w:rsidRDefault="004D4DE7" w:rsidP="00587560">
      <w:r>
        <w:t xml:space="preserve"> </w:t>
      </w:r>
    </w:p>
    <w:sectPr w:rsidR="004D4DE7" w:rsidRPr="004D4DE7" w:rsidSect="00200098">
      <w:headerReference w:type="first" r:id="rId29"/>
      <w:footerReference w:type="firs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76053" w14:textId="77777777" w:rsidR="00E879F0" w:rsidRDefault="00E879F0" w:rsidP="00200098">
      <w:pPr>
        <w:spacing w:after="0" w:line="240" w:lineRule="auto"/>
      </w:pPr>
      <w:r>
        <w:separator/>
      </w:r>
    </w:p>
  </w:endnote>
  <w:endnote w:type="continuationSeparator" w:id="0">
    <w:p w14:paraId="14141AFA" w14:textId="77777777" w:rsidR="00E879F0" w:rsidRDefault="00E879F0" w:rsidP="0020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1FCE" w14:textId="77777777" w:rsidR="00200098" w:rsidRDefault="00200098" w:rsidP="00200098">
    <w:pPr>
      <w:pStyle w:val="Footer"/>
      <w:spacing w:before="720"/>
    </w:pPr>
    <w:r>
      <w:rPr>
        <w:noProof/>
      </w:rPr>
      <w:drawing>
        <wp:anchor distT="0" distB="0" distL="114300" distR="114300" simplePos="0" relativeHeight="251658240" behindDoc="0" locked="0" layoutInCell="1" allowOverlap="1" wp14:anchorId="2882C57C" wp14:editId="3BDEFA31">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p>
  <w:p w14:paraId="1801147B" w14:textId="77777777" w:rsidR="00200098" w:rsidRPr="00200098" w:rsidRDefault="00200098" w:rsidP="00272F77">
    <w:pPr>
      <w:pStyle w:val="NoSpacing"/>
      <w:spacing w:before="20"/>
    </w:pPr>
    <w:r w:rsidRPr="00200098">
      <w:t>300 South Sixth Street, Minneapolis, MN 55487</w:t>
    </w:r>
  </w:p>
  <w:p w14:paraId="7C7B62DC" w14:textId="77777777" w:rsidR="00200098" w:rsidRPr="00200098" w:rsidRDefault="00200098" w:rsidP="00272F77">
    <w:pPr>
      <w:pStyle w:val="NoSpacing"/>
      <w:spacing w:before="20"/>
    </w:pPr>
    <w:r w:rsidRPr="00200098">
      <w:t>hennepin.us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BC823" w14:textId="77777777" w:rsidR="00E879F0" w:rsidRDefault="00E879F0" w:rsidP="00200098">
      <w:pPr>
        <w:spacing w:after="0" w:line="240" w:lineRule="auto"/>
      </w:pPr>
      <w:r>
        <w:separator/>
      </w:r>
    </w:p>
  </w:footnote>
  <w:footnote w:type="continuationSeparator" w:id="0">
    <w:p w14:paraId="19B9620E" w14:textId="77777777" w:rsidR="00E879F0" w:rsidRDefault="00E879F0" w:rsidP="00200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6A21" w14:textId="77777777" w:rsidR="00200098" w:rsidRDefault="00587560">
    <w:pPr>
      <w:pStyle w:val="Header"/>
    </w:pPr>
    <w:r>
      <w:rPr>
        <w:noProof/>
      </w:rPr>
      <mc:AlternateContent>
        <mc:Choice Requires="wps">
          <w:drawing>
            <wp:anchor distT="0" distB="0" distL="114300" distR="114300" simplePos="0" relativeHeight="251659264" behindDoc="1" locked="0" layoutInCell="1" allowOverlap="1" wp14:anchorId="3B193939" wp14:editId="51B504B7">
              <wp:simplePos x="0" y="0"/>
              <wp:positionH relativeFrom="margin">
                <wp:align>right</wp:align>
              </wp:positionH>
              <wp:positionV relativeFrom="paragraph">
                <wp:posOffset>956930</wp:posOffset>
              </wp:positionV>
              <wp:extent cx="6836735" cy="10322"/>
              <wp:effectExtent l="0" t="0" r="21590" b="27940"/>
              <wp:wrapNone/>
              <wp:docPr id="3" name="Straight Connector 3"/>
              <wp:cNvGraphicFramePr/>
              <a:graphic xmlns:a="http://schemas.openxmlformats.org/drawingml/2006/main">
                <a:graphicData uri="http://schemas.microsoft.com/office/word/2010/wordprocessingShape">
                  <wps:wsp>
                    <wps:cNvCnPr/>
                    <wps:spPr>
                      <a:xfrm>
                        <a:off x="0" y="0"/>
                        <a:ext cx="6836735" cy="10322"/>
                      </a:xfrm>
                      <a:prstGeom prst="line">
                        <a:avLst/>
                      </a:prstGeom>
                      <a:ln>
                        <a:solidFill>
                          <a:srgbClr val="9288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A2C99" id="Straight Connector 3" o:spid="_x0000_s1026"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7.15pt,75.35pt" to="1025.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" strokecolor="#92888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C443A"/>
    <w:multiLevelType w:val="hybridMultilevel"/>
    <w:tmpl w:val="F148F2C2"/>
    <w:lvl w:ilvl="0" w:tplc="E76EFCE8">
      <w:start w:val="1"/>
      <w:numFmt w:val="decimal"/>
      <w:lvlText w:val="%1."/>
      <w:lvlJc w:val="left"/>
      <w:pPr>
        <w:ind w:left="72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85C38"/>
    <w:multiLevelType w:val="hybridMultilevel"/>
    <w:tmpl w:val="400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E146A"/>
    <w:multiLevelType w:val="hybridMultilevel"/>
    <w:tmpl w:val="B55AD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D86731"/>
    <w:multiLevelType w:val="hybridMultilevel"/>
    <w:tmpl w:val="46129F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B57ED3"/>
    <w:multiLevelType w:val="hybridMultilevel"/>
    <w:tmpl w:val="8AA453E4"/>
    <w:lvl w:ilvl="0" w:tplc="0409000F">
      <w:start w:val="1"/>
      <w:numFmt w:val="decimal"/>
      <w:lvlText w:val="%1."/>
      <w:lvlJc w:val="left"/>
      <w:pPr>
        <w:ind w:left="360" w:hanging="360"/>
      </w:pPr>
      <w:rPr>
        <w:rFonts w:hint="default"/>
      </w:rPr>
    </w:lvl>
    <w:lvl w:ilvl="1" w:tplc="CEE6E0D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3CC3420"/>
    <w:multiLevelType w:val="hybridMultilevel"/>
    <w:tmpl w:val="E3DC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5AB"/>
    <w:rsid w:val="0000755C"/>
    <w:rsid w:val="00010E0A"/>
    <w:rsid w:val="00030FEC"/>
    <w:rsid w:val="00055172"/>
    <w:rsid w:val="00072C35"/>
    <w:rsid w:val="00082E0D"/>
    <w:rsid w:val="0008571F"/>
    <w:rsid w:val="00087DA6"/>
    <w:rsid w:val="000A0C1F"/>
    <w:rsid w:val="000A7520"/>
    <w:rsid w:val="001156F4"/>
    <w:rsid w:val="001373B7"/>
    <w:rsid w:val="0014691E"/>
    <w:rsid w:val="00177F7A"/>
    <w:rsid w:val="001B5960"/>
    <w:rsid w:val="001B69AA"/>
    <w:rsid w:val="001C6730"/>
    <w:rsid w:val="001E5F09"/>
    <w:rsid w:val="001F3D4E"/>
    <w:rsid w:val="00200098"/>
    <w:rsid w:val="00200AFC"/>
    <w:rsid w:val="002025B0"/>
    <w:rsid w:val="00241A62"/>
    <w:rsid w:val="0026446C"/>
    <w:rsid w:val="002652CE"/>
    <w:rsid w:val="00272F77"/>
    <w:rsid w:val="0028238D"/>
    <w:rsid w:val="0028717A"/>
    <w:rsid w:val="002940CD"/>
    <w:rsid w:val="002A6340"/>
    <w:rsid w:val="002B5956"/>
    <w:rsid w:val="002C2D0B"/>
    <w:rsid w:val="00307F56"/>
    <w:rsid w:val="0031063A"/>
    <w:rsid w:val="003173B3"/>
    <w:rsid w:val="0032537E"/>
    <w:rsid w:val="003369FE"/>
    <w:rsid w:val="003632F4"/>
    <w:rsid w:val="00370143"/>
    <w:rsid w:val="003A2CA2"/>
    <w:rsid w:val="003A44F7"/>
    <w:rsid w:val="003B5C47"/>
    <w:rsid w:val="003C34AC"/>
    <w:rsid w:val="003D0669"/>
    <w:rsid w:val="003D20E5"/>
    <w:rsid w:val="003D65AB"/>
    <w:rsid w:val="003D794C"/>
    <w:rsid w:val="00412A61"/>
    <w:rsid w:val="0044674A"/>
    <w:rsid w:val="00454C96"/>
    <w:rsid w:val="0045649C"/>
    <w:rsid w:val="0046110C"/>
    <w:rsid w:val="00463A9F"/>
    <w:rsid w:val="00485BE8"/>
    <w:rsid w:val="004A0D4F"/>
    <w:rsid w:val="004B46C9"/>
    <w:rsid w:val="004C32CD"/>
    <w:rsid w:val="004D35B3"/>
    <w:rsid w:val="004D380C"/>
    <w:rsid w:val="004D4DE7"/>
    <w:rsid w:val="004E2E68"/>
    <w:rsid w:val="004E59C4"/>
    <w:rsid w:val="004E7401"/>
    <w:rsid w:val="0051402B"/>
    <w:rsid w:val="00540E1D"/>
    <w:rsid w:val="00565901"/>
    <w:rsid w:val="00576439"/>
    <w:rsid w:val="00587560"/>
    <w:rsid w:val="005926DF"/>
    <w:rsid w:val="005B14EF"/>
    <w:rsid w:val="005B220F"/>
    <w:rsid w:val="005D3959"/>
    <w:rsid w:val="00601762"/>
    <w:rsid w:val="00602DA9"/>
    <w:rsid w:val="006132E7"/>
    <w:rsid w:val="0062457E"/>
    <w:rsid w:val="006340BE"/>
    <w:rsid w:val="006409E6"/>
    <w:rsid w:val="00665317"/>
    <w:rsid w:val="006659AB"/>
    <w:rsid w:val="006845BA"/>
    <w:rsid w:val="006B120E"/>
    <w:rsid w:val="006C6C15"/>
    <w:rsid w:val="006E3A71"/>
    <w:rsid w:val="00720681"/>
    <w:rsid w:val="00725D36"/>
    <w:rsid w:val="00743DC1"/>
    <w:rsid w:val="00760913"/>
    <w:rsid w:val="00771852"/>
    <w:rsid w:val="007D2313"/>
    <w:rsid w:val="00820327"/>
    <w:rsid w:val="00825D62"/>
    <w:rsid w:val="00827631"/>
    <w:rsid w:val="00845E16"/>
    <w:rsid w:val="0084655E"/>
    <w:rsid w:val="00855881"/>
    <w:rsid w:val="00895923"/>
    <w:rsid w:val="008A5D34"/>
    <w:rsid w:val="008B144F"/>
    <w:rsid w:val="008B4605"/>
    <w:rsid w:val="008B6E16"/>
    <w:rsid w:val="008E7881"/>
    <w:rsid w:val="00917ADE"/>
    <w:rsid w:val="00922FAA"/>
    <w:rsid w:val="00926528"/>
    <w:rsid w:val="00933BF6"/>
    <w:rsid w:val="00933C27"/>
    <w:rsid w:val="00943E32"/>
    <w:rsid w:val="00944629"/>
    <w:rsid w:val="009466A9"/>
    <w:rsid w:val="00957C48"/>
    <w:rsid w:val="00967D0A"/>
    <w:rsid w:val="00971939"/>
    <w:rsid w:val="00972763"/>
    <w:rsid w:val="0098333D"/>
    <w:rsid w:val="009A0963"/>
    <w:rsid w:val="009A3192"/>
    <w:rsid w:val="009B6B97"/>
    <w:rsid w:val="009D075C"/>
    <w:rsid w:val="009E0EA1"/>
    <w:rsid w:val="00A1696C"/>
    <w:rsid w:val="00A45149"/>
    <w:rsid w:val="00A46370"/>
    <w:rsid w:val="00A80D34"/>
    <w:rsid w:val="00A83B42"/>
    <w:rsid w:val="00A91941"/>
    <w:rsid w:val="00A92AF1"/>
    <w:rsid w:val="00AA3929"/>
    <w:rsid w:val="00AB422D"/>
    <w:rsid w:val="00AD5C4C"/>
    <w:rsid w:val="00AD6503"/>
    <w:rsid w:val="00AE7C1B"/>
    <w:rsid w:val="00B339EF"/>
    <w:rsid w:val="00B50FE6"/>
    <w:rsid w:val="00B52197"/>
    <w:rsid w:val="00B6521E"/>
    <w:rsid w:val="00B8318C"/>
    <w:rsid w:val="00B953AF"/>
    <w:rsid w:val="00BA125B"/>
    <w:rsid w:val="00BA4E6B"/>
    <w:rsid w:val="00BA58F8"/>
    <w:rsid w:val="00BF100D"/>
    <w:rsid w:val="00C15377"/>
    <w:rsid w:val="00C161CD"/>
    <w:rsid w:val="00C3465D"/>
    <w:rsid w:val="00C6075E"/>
    <w:rsid w:val="00C65530"/>
    <w:rsid w:val="00CB01AC"/>
    <w:rsid w:val="00CE1773"/>
    <w:rsid w:val="00D1515D"/>
    <w:rsid w:val="00D35A33"/>
    <w:rsid w:val="00D5144F"/>
    <w:rsid w:val="00D54335"/>
    <w:rsid w:val="00D67661"/>
    <w:rsid w:val="00D7490B"/>
    <w:rsid w:val="00DB2475"/>
    <w:rsid w:val="00DB4187"/>
    <w:rsid w:val="00DC66CA"/>
    <w:rsid w:val="00E204A5"/>
    <w:rsid w:val="00E36ABA"/>
    <w:rsid w:val="00E507FF"/>
    <w:rsid w:val="00E53D95"/>
    <w:rsid w:val="00E55D26"/>
    <w:rsid w:val="00E83333"/>
    <w:rsid w:val="00E879F0"/>
    <w:rsid w:val="00E90854"/>
    <w:rsid w:val="00E90D66"/>
    <w:rsid w:val="00EA41BD"/>
    <w:rsid w:val="00EA74D4"/>
    <w:rsid w:val="00EC5408"/>
    <w:rsid w:val="00EF45DE"/>
    <w:rsid w:val="00F24728"/>
    <w:rsid w:val="00F52F94"/>
    <w:rsid w:val="00F57A7C"/>
    <w:rsid w:val="00F745AB"/>
    <w:rsid w:val="00F97166"/>
    <w:rsid w:val="00FB1D4A"/>
    <w:rsid w:val="00FB238D"/>
    <w:rsid w:val="00FB3743"/>
    <w:rsid w:val="00FC626A"/>
    <w:rsid w:val="00FD0DC8"/>
    <w:rsid w:val="00FE2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74B9D6B"/>
  <w15:chartTrackingRefBased/>
  <w15:docId w15:val="{A25E4D2C-C117-4B0F-BBA0-B30A29D8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BalloonText">
    <w:name w:val="Balloon Text"/>
    <w:basedOn w:val="Normal"/>
    <w:link w:val="BalloonTextChar"/>
    <w:uiPriority w:val="99"/>
    <w:semiHidden/>
    <w:unhideWhenUsed/>
    <w:rsid w:val="003D65AB"/>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3D65AB"/>
    <w:rPr>
      <w:rFonts w:ascii="Segoe UI" w:hAnsi="Segoe UI" w:cs="Segoe UI"/>
      <w:sz w:val="18"/>
      <w:szCs w:val="18"/>
    </w:rPr>
  </w:style>
  <w:style w:type="paragraph" w:styleId="ListParagraph">
    <w:name w:val="List Paragraph"/>
    <w:basedOn w:val="Normal"/>
    <w:uiPriority w:val="34"/>
    <w:rsid w:val="00EC5408"/>
    <w:pPr>
      <w:ind w:left="720"/>
      <w:contextualSpacing/>
    </w:pPr>
  </w:style>
  <w:style w:type="character" w:styleId="Hyperlink">
    <w:name w:val="Hyperlink"/>
    <w:basedOn w:val="DefaultParagraphFont"/>
    <w:uiPriority w:val="99"/>
    <w:unhideWhenUsed/>
    <w:rsid w:val="000A7520"/>
    <w:rPr>
      <w:color w:val="0563C1" w:themeColor="hyperlink"/>
      <w:u w:val="single"/>
    </w:rPr>
  </w:style>
  <w:style w:type="character" w:styleId="UnresolvedMention">
    <w:name w:val="Unresolved Mention"/>
    <w:basedOn w:val="DefaultParagraphFont"/>
    <w:uiPriority w:val="99"/>
    <w:semiHidden/>
    <w:unhideWhenUsed/>
    <w:rsid w:val="000A7520"/>
    <w:rPr>
      <w:color w:val="605E5C"/>
      <w:shd w:val="clear" w:color="auto" w:fill="E1DFDD"/>
    </w:rPr>
  </w:style>
  <w:style w:type="character" w:styleId="CommentReference">
    <w:name w:val="annotation reference"/>
    <w:basedOn w:val="DefaultParagraphFont"/>
    <w:uiPriority w:val="99"/>
    <w:semiHidden/>
    <w:unhideWhenUsed/>
    <w:rsid w:val="00AA3929"/>
    <w:rPr>
      <w:sz w:val="16"/>
      <w:szCs w:val="16"/>
    </w:rPr>
  </w:style>
  <w:style w:type="paragraph" w:styleId="CommentText">
    <w:name w:val="annotation text"/>
    <w:basedOn w:val="Normal"/>
    <w:link w:val="CommentTextChar"/>
    <w:uiPriority w:val="99"/>
    <w:semiHidden/>
    <w:unhideWhenUsed/>
    <w:rsid w:val="00AA3929"/>
    <w:pPr>
      <w:spacing w:line="240" w:lineRule="auto"/>
    </w:pPr>
    <w:rPr>
      <w:szCs w:val="20"/>
    </w:rPr>
  </w:style>
  <w:style w:type="character" w:customStyle="1" w:styleId="CommentTextChar">
    <w:name w:val="Comment Text Char"/>
    <w:basedOn w:val="DefaultParagraphFont"/>
    <w:link w:val="CommentText"/>
    <w:uiPriority w:val="99"/>
    <w:semiHidden/>
    <w:rsid w:val="00AA3929"/>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AA3929"/>
    <w:rPr>
      <w:b/>
      <w:bCs/>
    </w:rPr>
  </w:style>
  <w:style w:type="character" w:customStyle="1" w:styleId="CommentSubjectChar">
    <w:name w:val="Comment Subject Char"/>
    <w:basedOn w:val="CommentTextChar"/>
    <w:link w:val="CommentSubject"/>
    <w:uiPriority w:val="99"/>
    <w:semiHidden/>
    <w:rsid w:val="00AA3929"/>
    <w:rPr>
      <w:rFonts w:ascii="Segoe UI" w:hAnsi="Segoe UI"/>
      <w:b/>
      <w:bCs/>
      <w:sz w:val="20"/>
      <w:szCs w:val="20"/>
    </w:rPr>
  </w:style>
  <w:style w:type="paragraph" w:styleId="Revision">
    <w:name w:val="Revision"/>
    <w:hidden/>
    <w:uiPriority w:val="99"/>
    <w:semiHidden/>
    <w:rsid w:val="003A44F7"/>
    <w:pPr>
      <w:spacing w:after="0" w:line="240" w:lineRule="auto"/>
    </w:pPr>
    <w:rPr>
      <w:rFonts w:ascii="Segoe UI" w:hAnsi="Segoe U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76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hennepin.us/business/work-with-henn-co/economic-development"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hennepin.us/business/work-with-henn-co/ahif-progra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hennepin.us/business/work-with-henn-co/economic-development" TargetMode="External"/><Relationship Id="rId25" Type="http://schemas.openxmlformats.org/officeDocument/2006/relationships/hyperlink" Target="https://www.hennepin.us/business/property/brownfields" TargetMode="External"/><Relationship Id="rId2" Type="http://schemas.openxmlformats.org/officeDocument/2006/relationships/customXml" Target="../customXml/item2.xml"/><Relationship Id="rId16" Type="http://schemas.openxmlformats.org/officeDocument/2006/relationships/hyperlink" Target="https://www.hennepin.us/business/work-with-henn-co/federal-housing-programs" TargetMode="External"/><Relationship Id="rId20" Type="http://schemas.openxmlformats.org/officeDocument/2006/relationships/hyperlink" Target="https://www.hennepin.us/your-government/projects-initiatives/active-livi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nnepin.us/business/work-with-henn-co/economic-developmen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hennepin.us/business/work-with-henn-co/ahif-program" TargetMode="External"/><Relationship Id="rId23" Type="http://schemas.openxmlformats.org/officeDocument/2006/relationships/hyperlink" Target="https://www.hennepin.us/business/work-with-henn-co/economic-development" TargetMode="Externa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www.hennepin.us/business/property/brownfield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ennepin.us/your-government/projects-initiatives/active-living" TargetMode="External"/><Relationship Id="rId22" Type="http://schemas.openxmlformats.org/officeDocument/2006/relationships/hyperlink" Target="https://www.hennepin.us/business/work-with-henn-co/federal-housing-programs" TargetMode="External"/><Relationship Id="rId27" Type="http://schemas.openxmlformats.org/officeDocument/2006/relationships/image" Target="media/image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DI001\Downloads\Factsheet-Wordmar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697E461C62FF4D82962FB35B43E83C" ma:contentTypeVersion="13" ma:contentTypeDescription="Create a new document." ma:contentTypeScope="" ma:versionID="291006189e212e0d2061d0772bab9540">
  <xsd:schema xmlns:xsd="http://www.w3.org/2001/XMLSchema" xmlns:xs="http://www.w3.org/2001/XMLSchema" xmlns:p="http://schemas.microsoft.com/office/2006/metadata/properties" xmlns:ns2="8d75e26a-b92e-46f6-b911-e856d113e4b0" xmlns:ns3="75823fe4-b437-4abc-876e-294de40460de" targetNamespace="http://schemas.microsoft.com/office/2006/metadata/properties" ma:root="true" ma:fieldsID="b299320aa9e7ce0b5f83abaf7ebf0811" ns2:_="" ns3:_="">
    <xsd:import namespace="8d75e26a-b92e-46f6-b911-e856d113e4b0"/>
    <xsd:import namespace="75823fe4-b437-4abc-876e-294de40460de"/>
    <xsd:element name="properties">
      <xsd:complexType>
        <xsd:sequence>
          <xsd:element name="documentManagement">
            <xsd:complexType>
              <xsd:all>
                <xsd:element ref="ns2:ldf3ee9c76ca468290dfb9b2583f5ead" minOccurs="0"/>
                <xsd:element ref="ns3:TaxCatchAll" minOccurs="0"/>
                <xsd:element ref="ns2:l0e25c3f3976410f9f08406f6153caaa" minOccurs="0"/>
                <xsd:element ref="ns2:c065f43dede547f9ab781c95f52d760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5e26a-b92e-46f6-b911-e856d113e4b0" elementFormDefault="qualified">
    <xsd:import namespace="http://schemas.microsoft.com/office/2006/documentManagement/types"/>
    <xsd:import namespace="http://schemas.microsoft.com/office/infopath/2007/PartnerControls"/>
    <xsd:element name="ldf3ee9c76ca468290dfb9b2583f5ead" ma:index="9" nillable="true" ma:taxonomy="true" ma:internalName="ldf3ee9c76ca468290dfb9b2583f5ead" ma:taxonomyFieldName="Ent_x002d_Department" ma:displayName="Ent-Department" ma:readOnly="false" ma:default="" ma:fieldId="{5df3ee9c-76ca-4682-90df-b9b2583f5ead}" ma:sspId="ee377e35-b692-4161-b726-420b2cd5df97" ma:termSetId="98260e82-53de-46ae-b1eb-4c30f480f625" ma:anchorId="00000000-0000-0000-0000-000000000000" ma:open="false" ma:isKeyword="false">
      <xsd:complexType>
        <xsd:sequence>
          <xsd:element ref="pc:Terms" minOccurs="0" maxOccurs="1"/>
        </xsd:sequence>
      </xsd:complexType>
    </xsd:element>
    <xsd:element name="l0e25c3f3976410f9f08406f6153caaa" ma:index="12" nillable="true" ma:taxonomy="true" ma:internalName="l0e25c3f3976410f9f08406f6153caaa" ma:taxonomyFieldName="Com_x0020__x002d__x0020_Communications" ma:displayName="Com-AllCommunications" ma:readOnly="false" ma:default="" ma:fieldId="{50e25c3f-3976-410f-9f08-406f6153caaa}"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element name="c065f43dede547f9ab781c95f52d7601" ma:index="14" nillable="true" ma:taxonomy="true" ma:internalName="c065f43dede547f9ab781c95f52d7601" ma:taxonomyFieldName="Com_x002d_AllTags" ma:displayName="Com-AllTags" ma:readOnly="false" ma:default="" ma:fieldId="{c065f43d-ede5-47f9-ab78-1c95f52d7601}" ma:taxonomyMulti="true" ma:sspId="ee377e35-b692-4161-b726-420b2cd5df97" ma:termSetId="3d4b54e1-b950-4721-a6d4-1f820712939f" ma:anchorId="00000000-0000-0000-0000-000000000000" ma:open="false" ma:isKeyword="false">
      <xsd:complexType>
        <xsd:sequence>
          <xsd:element ref="pc:Terms" minOccurs="0" maxOccurs="1"/>
        </xsd:sequence>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823fe4-b437-4abc-876e-294de40460d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5d1e82-5ee6-40fc-80b0-10d5f3df785c}" ma:internalName="TaxCatchAll" ma:showField="CatchAllData" ma:web="8d75e26a-b92e-46f6-b911-e856d113e4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5823fe4-b437-4abc-876e-294de40460de">
      <Value>647</Value>
      <Value>387</Value>
    </TaxCatchAll>
    <c065f43dede547f9ab781c95f52d7601 xmlns="8d75e26a-b92e-46f6-b911-e856d113e4b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f6d765a0-12d4-48c2-ae53-a903487aaee3</TermId>
        </TermInfo>
      </Terms>
    </c065f43dede547f9ab781c95f52d7601>
    <l0e25c3f3976410f9f08406f6153caaa xmlns="8d75e26a-b92e-46f6-b911-e856d113e4b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f6d765a0-12d4-48c2-ae53-a903487aaee3</TermId>
        </TermInfo>
      </Terms>
    </l0e25c3f3976410f9f08406f6153caaa>
    <ldf3ee9c76ca468290dfb9b2583f5ead xmlns="8d75e26a-b92e-46f6-b911-e856d113e4b0">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ldf3ee9c76ca468290dfb9b2583f5e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4a22d93-6c96-41bf-85bc-5a81ccb82714"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0B46B-D8E4-4568-8D73-147742ABD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5e26a-b92e-46f6-b911-e856d113e4b0"/>
    <ds:schemaRef ds:uri="75823fe4-b437-4abc-876e-294de4046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749AB-4164-48AF-8798-5D3524EE9328}">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75823fe4-b437-4abc-876e-294de40460de"/>
    <ds:schemaRef ds:uri="8d75e26a-b92e-46f6-b911-e856d113e4b0"/>
    <ds:schemaRef ds:uri="http://purl.org/dc/term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AECEBCD-2B37-45A7-B5F3-53C13BC08CC8}">
  <ds:schemaRefs>
    <ds:schemaRef ds:uri="http://schemas.microsoft.com/sharepoint/v3/contenttype/forms"/>
  </ds:schemaRefs>
</ds:datastoreItem>
</file>

<file path=customXml/itemProps4.xml><?xml version="1.0" encoding="utf-8"?>
<ds:datastoreItem xmlns:ds="http://schemas.openxmlformats.org/officeDocument/2006/customXml" ds:itemID="{539224FA-1AC8-442B-BF08-E5EC3E7B6211}">
  <ds:schemaRefs>
    <ds:schemaRef ds:uri="Microsoft.SharePoint.Taxonomy.ContentTypeSync"/>
  </ds:schemaRefs>
</ds:datastoreItem>
</file>

<file path=customXml/itemProps5.xml><?xml version="1.0" encoding="utf-8"?>
<ds:datastoreItem xmlns:ds="http://schemas.openxmlformats.org/officeDocument/2006/customXml" ds:itemID="{29D04A46-0C03-46E6-AB64-DD883C52B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Factsheet-Wordmark-Template</Template>
  <TotalTime>4</TotalTime>
  <Pages>4</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Fact sheet with white header</vt:lpstr>
    </vt:vector>
  </TitlesOfParts>
  <Company>Hennepin County</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with white header</dc:title>
  <dc:subject/>
  <dc:creator>Fartun Dirie</dc:creator>
  <cp:keywords/>
  <dc:description/>
  <cp:lastModifiedBy>Mary L Matze</cp:lastModifiedBy>
  <cp:revision>3</cp:revision>
  <dcterms:created xsi:type="dcterms:W3CDTF">2020-02-05T16:05:00Z</dcterms:created>
  <dcterms:modified xsi:type="dcterms:W3CDTF">2020-02-05T16:16:00Z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0x010100EA697E461C62FF4D82962FB35B43E83C</vt:lpwstr>
  </property>
  <property fmtid="{D5CDD505-2E9C-101B-9397-08002B2CF9AE}" pid="3" name="Com-AllTags">
    <vt:lpwstr>387;#Templates|f6d765a0-12d4-48c2-ae53-a903487aaee3</vt:lpwstr>
  </property>
  <property fmtid="{D5CDD505-2E9C-101B-9397-08002B2CF9AE}" pid="4" name="Ent-Department">
    <vt:lpwstr>647;#Communications|58d28298-b13e-4751-9cfd-a07a6e923a40</vt:lpwstr>
  </property>
  <property fmtid="{D5CDD505-2E9C-101B-9397-08002B2CF9AE}" pid="5" name="Com - Communications">
    <vt:lpwstr>387;#Templates|f6d765a0-12d4-48c2-ae53-a903487aaee3</vt:lpwstr>
  </property>
</Properties>
</file>