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8EA1" w14:textId="687A2A0B" w:rsidR="006F3CAB" w:rsidRDefault="006F3CAB">
      <w:pPr>
        <w:rPr>
          <w:rFonts w:ascii="Avenir Book" w:hAnsi="Avenir Book"/>
        </w:rPr>
      </w:pPr>
      <w:r>
        <w:rPr>
          <w:rFonts w:asciiTheme="majorHAnsi" w:hAnsiTheme="majorHAnsi"/>
          <w:b/>
          <w:noProof/>
          <w:color w:val="404040" w:themeColor="text1" w:themeTint="BF"/>
          <w:sz w:val="72"/>
          <w:szCs w:val="72"/>
        </w:rPr>
        <mc:AlternateContent>
          <mc:Choice Requires="wps">
            <w:drawing>
              <wp:anchor distT="0" distB="0" distL="114300" distR="114300" simplePos="0" relativeHeight="251660288" behindDoc="0" locked="0" layoutInCell="1" allowOverlap="1" wp14:anchorId="373A593F" wp14:editId="113DAD1D">
                <wp:simplePos x="0" y="0"/>
                <wp:positionH relativeFrom="column">
                  <wp:posOffset>2246468</wp:posOffset>
                </wp:positionH>
                <wp:positionV relativeFrom="paragraph">
                  <wp:posOffset>563245</wp:posOffset>
                </wp:positionV>
                <wp:extent cx="4667693" cy="311533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67693" cy="3115339"/>
                        </a:xfrm>
                        <a:prstGeom prst="rect">
                          <a:avLst/>
                        </a:prstGeom>
                        <a:noFill/>
                        <a:ln w="6350">
                          <a:noFill/>
                        </a:ln>
                      </wps:spPr>
                      <wps:txbx>
                        <w:txbxContent>
                          <w:p w14:paraId="262695AF" w14:textId="77777777" w:rsidR="006F3CAB" w:rsidRDefault="006F3CAB" w:rsidP="006F3CAB">
                            <w:pPr>
                              <w:tabs>
                                <w:tab w:val="left" w:pos="360"/>
                              </w:tabs>
                              <w:spacing w:before="120"/>
                              <w:rPr>
                                <w:rFonts w:asciiTheme="majorHAnsi" w:hAnsiTheme="majorHAnsi"/>
                                <w:b/>
                                <w:color w:val="404040" w:themeColor="text1" w:themeTint="BF"/>
                                <w:sz w:val="50"/>
                                <w:szCs w:val="50"/>
                              </w:rPr>
                            </w:pPr>
                            <w:r>
                              <w:rPr>
                                <w:noProof/>
                                <w:color w:val="404040" w:themeColor="text1" w:themeTint="BF"/>
                                <w:sz w:val="72"/>
                                <w:szCs w:val="72"/>
                              </w:rPr>
                              <w:drawing>
                                <wp:inline distT="0" distB="0" distL="0" distR="0" wp14:anchorId="7530A2A2" wp14:editId="65DC18BC">
                                  <wp:extent cx="4067175" cy="193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a:stretch>
                                            <a:fillRect/>
                                          </a:stretch>
                                        </pic:blipFill>
                                        <pic:spPr>
                                          <a:xfrm>
                                            <a:off x="0" y="0"/>
                                            <a:ext cx="4067233" cy="193166"/>
                                          </a:xfrm>
                                          <a:prstGeom prst="rect">
                                            <a:avLst/>
                                          </a:prstGeom>
                                        </pic:spPr>
                                      </pic:pic>
                                    </a:graphicData>
                                  </a:graphic>
                                </wp:inline>
                              </w:drawing>
                            </w:r>
                          </w:p>
                          <w:p w14:paraId="36854A4E" w14:textId="31ABC80E" w:rsidR="006F3CAB" w:rsidRPr="006F3CAB" w:rsidRDefault="006F3CAB" w:rsidP="006F3CAB">
                            <w:pPr>
                              <w:tabs>
                                <w:tab w:val="left" w:pos="360"/>
                              </w:tabs>
                              <w:spacing w:before="120"/>
                              <w:rPr>
                                <w:rFonts w:ascii="AVENIR MEDIUM OBLIQUE" w:hAnsi="AVENIR MEDIUM OBLIQUE"/>
                                <w:i/>
                                <w:iCs/>
                                <w:color w:val="404040" w:themeColor="text1" w:themeTint="BF"/>
                                <w:sz w:val="46"/>
                                <w:szCs w:val="46"/>
                              </w:rPr>
                            </w:pPr>
                            <w:r w:rsidRPr="006F3CAB">
                              <w:rPr>
                                <w:rFonts w:ascii="AVENIR MEDIUM OBLIQUE" w:hAnsi="AVENIR MEDIUM OBLIQUE"/>
                                <w:i/>
                                <w:iCs/>
                                <w:color w:val="404040" w:themeColor="text1" w:themeTint="BF"/>
                                <w:sz w:val="46"/>
                                <w:szCs w:val="46"/>
                              </w:rPr>
                              <w:t>Hennepin County Coordinated</w:t>
                            </w:r>
                          </w:p>
                          <w:p w14:paraId="170C363A" w14:textId="61D13505" w:rsidR="006F3CAB" w:rsidRPr="006F3CAB" w:rsidRDefault="006F3CAB" w:rsidP="006F3CAB">
                            <w:pPr>
                              <w:tabs>
                                <w:tab w:val="left" w:pos="360"/>
                              </w:tabs>
                              <w:spacing w:before="120"/>
                              <w:rPr>
                                <w:rFonts w:ascii="AVENIR MEDIUM OBLIQUE" w:hAnsi="AVENIR MEDIUM OBLIQUE"/>
                                <w:i/>
                                <w:iCs/>
                                <w:color w:val="404040" w:themeColor="text1" w:themeTint="BF"/>
                                <w:sz w:val="46"/>
                                <w:szCs w:val="46"/>
                              </w:rPr>
                            </w:pPr>
                            <w:r w:rsidRPr="006F3CAB">
                              <w:rPr>
                                <w:rFonts w:ascii="AVENIR MEDIUM OBLIQUE" w:hAnsi="AVENIR MEDIUM OBLIQUE"/>
                                <w:i/>
                                <w:iCs/>
                                <w:color w:val="404040" w:themeColor="text1" w:themeTint="BF"/>
                                <w:sz w:val="46"/>
                                <w:szCs w:val="46"/>
                              </w:rPr>
                              <w:t>Entry Evaluation Report</w:t>
                            </w:r>
                          </w:p>
                          <w:p w14:paraId="31EBE3DF" w14:textId="0626DDF9" w:rsidR="006F3CAB" w:rsidRDefault="006F3CAB" w:rsidP="006F3CAB">
                            <w:pPr>
                              <w:tabs>
                                <w:tab w:val="left" w:pos="360"/>
                              </w:tabs>
                              <w:spacing w:before="120"/>
                              <w:rPr>
                                <w:rFonts w:ascii="AVENIR MEDIUM OBLIQUE" w:hAnsi="AVENIR MEDIUM OBLIQUE"/>
                                <w:i/>
                                <w:iCs/>
                                <w:color w:val="404040" w:themeColor="text1" w:themeTint="BF"/>
                                <w:sz w:val="50"/>
                                <w:szCs w:val="50"/>
                              </w:rPr>
                            </w:pPr>
                          </w:p>
                          <w:p w14:paraId="334A985C" w14:textId="55DD1421" w:rsidR="006F3CAB" w:rsidRPr="006F3CAB" w:rsidRDefault="006F3CAB" w:rsidP="006F3CAB">
                            <w:pPr>
                              <w:tabs>
                                <w:tab w:val="left" w:pos="360"/>
                              </w:tabs>
                              <w:spacing w:before="120"/>
                              <w:rPr>
                                <w:rFonts w:ascii="AVENIR MEDIUM OBLIQUE" w:hAnsi="AVENIR MEDIUM OBLIQUE"/>
                                <w:i/>
                                <w:iCs/>
                                <w:color w:val="404040" w:themeColor="text1" w:themeTint="BF"/>
                                <w:sz w:val="40"/>
                                <w:szCs w:val="40"/>
                              </w:rPr>
                            </w:pPr>
                            <w:r w:rsidRPr="006F3CAB">
                              <w:rPr>
                                <w:rFonts w:ascii="AVENIR MEDIUM OBLIQUE" w:hAnsi="AVENIR MEDIUM OBLIQUE"/>
                                <w:i/>
                                <w:iCs/>
                                <w:color w:val="404040" w:themeColor="text1" w:themeTint="BF"/>
                                <w:sz w:val="40"/>
                                <w:szCs w:val="40"/>
                              </w:rPr>
                              <w:t>December 2022</w:t>
                            </w:r>
                          </w:p>
                          <w:p w14:paraId="1644F732" w14:textId="77777777" w:rsidR="006F3CAB" w:rsidRDefault="006F3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73A593F" id="_x0000_t202" coordsize="21600,21600" o:spt="202" path="m,l,21600r21600,l21600,xe">
                <v:stroke joinstyle="miter"/>
                <v:path gradientshapeok="t" o:connecttype="rect"/>
              </v:shapetype>
              <v:shape id="Text Box 2" o:spid="_x0000_s1026" type="#_x0000_t202" style="position:absolute;margin-left:176.9pt;margin-top:44.35pt;width:367.55pt;height:24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DDGAIAAC0EAAAOAAAAZHJzL2Uyb0RvYy54bWysU8lu2zAQvRfoPxC817K8JRYsB24CFwWM&#10;JIBT5ExTpCWA4rAkbcn9+g4peUHaU9ELNcMZzfLe4+KhrRU5Cusq0DlNB0NKhOZQVHqf0x9v6y/3&#10;lDjPdMEUaJHTk3D0Yfn506IxmRhBCaoQlmAR7bLG5LT03mRJ4ngpauYGYITGoARbM4+u3SeFZQ1W&#10;r1UyGg5nSQO2MBa4cA5vn7ogXcb6UgruX6R0whOVU5zNx9PGcxfOZLlg2d4yU1a8H4P9wxQ1qzQ2&#10;vZR6Yp6Rg63+KFVX3IID6Qcc6gSkrLiIO+A26fDDNtuSGRF3QXCcucDk/l9Z/nzcmldLfPsVWiQw&#10;ANIYlzm8DPu00tbhi5MSjCOEpwtsovWE4+VkNrubzceUcIyN03Q6Hs9DneT6u7HOfxNQk2Dk1CIv&#10;ES523DjfpZ5TQjcN60qpyI3SpMnpbDwdxh8uESyuNPa4Dhss3+7afoMdFCdczELHuTN8XWHzDXP+&#10;lVkkGXdB4foXPKQCbAK9RUkJ9tff7kM+Yo9RShoUTU7dzwOzghL1XSMr83QyCSqLzmR6N0LH3kZ2&#10;txF9qB8BdZniEzE8miHfq7MpLdTvqO9V6Iohpjn2zqk/m4++kzK+Dy5Wq5iEujLMb/TW8FA6wBmg&#10;fWvfmTU9/h6pe4azvFj2gYYutyNidfAgq8hRALhDtccdNRlZ7t9PEP2tH7Our3z5GwAA//8DAFBL&#10;AwQUAAYACAAAACEAQ0QtVuIAAAALAQAADwAAAGRycy9kb3ducmV2LnhtbEyPMU/DMBSEdyT+g/WQ&#10;2KhDo1A35KWqIlVICIaWLmxO7CYR9nOI3Tbw63GnMp7udPddsZqsYSc9+t4RwuMsAaapcaqnFmH/&#10;sXkQwHyQpKRxpBF+tIdVeXtTyFy5M231aRdaFkvI5xKhC2HIOfdNp630Mzdoit7BjVaGKMeWq1Ge&#10;Y7k1fJ4kT9zKnuJCJwdddbr52h0twmu1eZfbem7Fr6le3g7r4Xv/mSHe303rZ2BBT+Eahgt+RIcy&#10;MtXuSMozg5BmaUQPCEIsgF0CiRBLYDVCtlimwMuC//9Q/gEAAP//AwBQSwECLQAUAAYACAAAACEA&#10;toM4kv4AAADhAQAAEwAAAAAAAAAAAAAAAAAAAAAAW0NvbnRlbnRfVHlwZXNdLnhtbFBLAQItABQA&#10;BgAIAAAAIQA4/SH/1gAAAJQBAAALAAAAAAAAAAAAAAAAAC8BAABfcmVscy8ucmVsc1BLAQItABQA&#10;BgAIAAAAIQBlltDDGAIAAC0EAAAOAAAAAAAAAAAAAAAAAC4CAABkcnMvZTJvRG9jLnhtbFBLAQIt&#10;ABQABgAIAAAAIQBDRC1W4gAAAAsBAAAPAAAAAAAAAAAAAAAAAHIEAABkcnMvZG93bnJldi54bWxQ&#10;SwUGAAAAAAQABADzAAAAgQUAAAAA&#10;" filled="f" stroked="f" strokeweight=".5pt">
                <v:textbox>
                  <w:txbxContent>
                    <w:p w14:paraId="262695AF" w14:textId="77777777" w:rsidR="006F3CAB" w:rsidRDefault="006F3CAB" w:rsidP="006F3CAB">
                      <w:pPr>
                        <w:tabs>
                          <w:tab w:val="left" w:pos="360"/>
                        </w:tabs>
                        <w:spacing w:before="120"/>
                        <w:rPr>
                          <w:rFonts w:asciiTheme="majorHAnsi" w:hAnsiTheme="majorHAnsi"/>
                          <w:b/>
                          <w:color w:val="404040" w:themeColor="text1" w:themeTint="BF"/>
                          <w:sz w:val="50"/>
                          <w:szCs w:val="50"/>
                        </w:rPr>
                      </w:pPr>
                      <w:r>
                        <w:rPr>
                          <w:noProof/>
                          <w:color w:val="404040" w:themeColor="text1" w:themeTint="BF"/>
                          <w:sz w:val="72"/>
                          <w:szCs w:val="72"/>
                        </w:rPr>
                        <w:drawing>
                          <wp:inline distT="0" distB="0" distL="0" distR="0" wp14:anchorId="7530A2A2" wp14:editId="65DC18BC">
                            <wp:extent cx="4067175" cy="193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2"/>
                                    <a:stretch>
                                      <a:fillRect/>
                                    </a:stretch>
                                  </pic:blipFill>
                                  <pic:spPr>
                                    <a:xfrm>
                                      <a:off x="0" y="0"/>
                                      <a:ext cx="4067233" cy="193166"/>
                                    </a:xfrm>
                                    <a:prstGeom prst="rect">
                                      <a:avLst/>
                                    </a:prstGeom>
                                  </pic:spPr>
                                </pic:pic>
                              </a:graphicData>
                            </a:graphic>
                          </wp:inline>
                        </w:drawing>
                      </w:r>
                    </w:p>
                    <w:p w14:paraId="36854A4E" w14:textId="31ABC80E" w:rsidR="006F3CAB" w:rsidRPr="006F3CAB" w:rsidRDefault="006F3CAB" w:rsidP="006F3CAB">
                      <w:pPr>
                        <w:tabs>
                          <w:tab w:val="left" w:pos="360"/>
                        </w:tabs>
                        <w:spacing w:before="120"/>
                        <w:rPr>
                          <w:rFonts w:ascii="AVENIR MEDIUM OBLIQUE" w:hAnsi="AVENIR MEDIUM OBLIQUE"/>
                          <w:i/>
                          <w:iCs/>
                          <w:color w:val="404040" w:themeColor="text1" w:themeTint="BF"/>
                          <w:sz w:val="46"/>
                          <w:szCs w:val="46"/>
                        </w:rPr>
                      </w:pPr>
                      <w:r w:rsidRPr="006F3CAB">
                        <w:rPr>
                          <w:rFonts w:ascii="AVENIR MEDIUM OBLIQUE" w:hAnsi="AVENIR MEDIUM OBLIQUE"/>
                          <w:i/>
                          <w:iCs/>
                          <w:color w:val="404040" w:themeColor="text1" w:themeTint="BF"/>
                          <w:sz w:val="46"/>
                          <w:szCs w:val="46"/>
                        </w:rPr>
                        <w:t>Hennepin County Coordinated</w:t>
                      </w:r>
                    </w:p>
                    <w:p w14:paraId="170C363A" w14:textId="61D13505" w:rsidR="006F3CAB" w:rsidRPr="006F3CAB" w:rsidRDefault="006F3CAB" w:rsidP="006F3CAB">
                      <w:pPr>
                        <w:tabs>
                          <w:tab w:val="left" w:pos="360"/>
                        </w:tabs>
                        <w:spacing w:before="120"/>
                        <w:rPr>
                          <w:rFonts w:ascii="AVENIR MEDIUM OBLIQUE" w:hAnsi="AVENIR MEDIUM OBLIQUE"/>
                          <w:i/>
                          <w:iCs/>
                          <w:color w:val="404040" w:themeColor="text1" w:themeTint="BF"/>
                          <w:sz w:val="46"/>
                          <w:szCs w:val="46"/>
                        </w:rPr>
                      </w:pPr>
                      <w:r w:rsidRPr="006F3CAB">
                        <w:rPr>
                          <w:rFonts w:ascii="AVENIR MEDIUM OBLIQUE" w:hAnsi="AVENIR MEDIUM OBLIQUE"/>
                          <w:i/>
                          <w:iCs/>
                          <w:color w:val="404040" w:themeColor="text1" w:themeTint="BF"/>
                          <w:sz w:val="46"/>
                          <w:szCs w:val="46"/>
                        </w:rPr>
                        <w:t>Entry Evaluation Report</w:t>
                      </w:r>
                    </w:p>
                    <w:p w14:paraId="31EBE3DF" w14:textId="0626DDF9" w:rsidR="006F3CAB" w:rsidRDefault="006F3CAB" w:rsidP="006F3CAB">
                      <w:pPr>
                        <w:tabs>
                          <w:tab w:val="left" w:pos="360"/>
                        </w:tabs>
                        <w:spacing w:before="120"/>
                        <w:rPr>
                          <w:rFonts w:ascii="AVENIR MEDIUM OBLIQUE" w:hAnsi="AVENIR MEDIUM OBLIQUE"/>
                          <w:i/>
                          <w:iCs/>
                          <w:color w:val="404040" w:themeColor="text1" w:themeTint="BF"/>
                          <w:sz w:val="50"/>
                          <w:szCs w:val="50"/>
                        </w:rPr>
                      </w:pPr>
                    </w:p>
                    <w:p w14:paraId="334A985C" w14:textId="55DD1421" w:rsidR="006F3CAB" w:rsidRPr="006F3CAB" w:rsidRDefault="006F3CAB" w:rsidP="006F3CAB">
                      <w:pPr>
                        <w:tabs>
                          <w:tab w:val="left" w:pos="360"/>
                        </w:tabs>
                        <w:spacing w:before="120"/>
                        <w:rPr>
                          <w:rFonts w:ascii="AVENIR MEDIUM OBLIQUE" w:hAnsi="AVENIR MEDIUM OBLIQUE"/>
                          <w:i/>
                          <w:iCs/>
                          <w:color w:val="404040" w:themeColor="text1" w:themeTint="BF"/>
                          <w:sz w:val="40"/>
                          <w:szCs w:val="40"/>
                        </w:rPr>
                      </w:pPr>
                      <w:r w:rsidRPr="006F3CAB">
                        <w:rPr>
                          <w:rFonts w:ascii="AVENIR MEDIUM OBLIQUE" w:hAnsi="AVENIR MEDIUM OBLIQUE"/>
                          <w:i/>
                          <w:iCs/>
                          <w:color w:val="404040" w:themeColor="text1" w:themeTint="BF"/>
                          <w:sz w:val="40"/>
                          <w:szCs w:val="40"/>
                        </w:rPr>
                        <w:t>December 2022</w:t>
                      </w:r>
                    </w:p>
                    <w:p w14:paraId="1644F732" w14:textId="77777777" w:rsidR="006F3CAB" w:rsidRDefault="006F3CAB"/>
                  </w:txbxContent>
                </v:textbox>
              </v:shape>
            </w:pict>
          </mc:Fallback>
        </mc:AlternateContent>
      </w:r>
      <w:r>
        <w:rPr>
          <w:rFonts w:asciiTheme="majorHAnsi" w:hAnsiTheme="majorHAnsi"/>
          <w:b/>
          <w:noProof/>
          <w:color w:val="404040" w:themeColor="text1" w:themeTint="BF"/>
          <w:sz w:val="72"/>
          <w:szCs w:val="72"/>
        </w:rPr>
        <mc:AlternateContent>
          <mc:Choice Requires="wps">
            <w:drawing>
              <wp:anchor distT="0" distB="0" distL="114300" distR="114300" simplePos="0" relativeHeight="251661312" behindDoc="0" locked="0" layoutInCell="1" allowOverlap="1" wp14:anchorId="600BE3AB" wp14:editId="2A883AFF">
                <wp:simplePos x="0" y="0"/>
                <wp:positionH relativeFrom="column">
                  <wp:posOffset>1450178</wp:posOffset>
                </wp:positionH>
                <wp:positionV relativeFrom="paragraph">
                  <wp:posOffset>6994525</wp:posOffset>
                </wp:positionV>
                <wp:extent cx="4082415" cy="1530985"/>
                <wp:effectExtent l="0" t="0" r="0" b="0"/>
                <wp:wrapNone/>
                <wp:docPr id="4" name="Text Box 4"/>
                <wp:cNvGraphicFramePr/>
                <a:graphic xmlns:a="http://schemas.openxmlformats.org/drawingml/2006/main">
                  <a:graphicData uri="http://schemas.microsoft.com/office/word/2010/wordprocessingShape">
                    <wps:wsp>
                      <wps:cNvSpPr txBox="1"/>
                      <wps:spPr>
                        <a:xfrm>
                          <a:off x="0" y="0"/>
                          <a:ext cx="4082415" cy="1530985"/>
                        </a:xfrm>
                        <a:prstGeom prst="rect">
                          <a:avLst/>
                        </a:prstGeom>
                        <a:noFill/>
                        <a:ln w="6350">
                          <a:noFill/>
                        </a:ln>
                      </wps:spPr>
                      <wps:txbx>
                        <w:txbxContent>
                          <w:p w14:paraId="0441A420" w14:textId="06C2B6B1" w:rsidR="006F3CAB" w:rsidRDefault="006F3CAB">
                            <w:r>
                              <w:rPr>
                                <w:noProof/>
                              </w:rPr>
                              <w:drawing>
                                <wp:inline distT="0" distB="0" distL="0" distR="0" wp14:anchorId="76E759CC" wp14:editId="246CDB7A">
                                  <wp:extent cx="2639060" cy="1203960"/>
                                  <wp:effectExtent l="0" t="0" r="2540" b="0"/>
                                  <wp:docPr id="6" name="Picture 6"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10;&#10;Description automatically generated"/>
                                          <pic:cNvPicPr>
                                            <a:picLocks noChangeAspect="1"/>
                                          </pic:cNvPicPr>
                                        </pic:nvPicPr>
                                        <pic:blipFill>
                                          <a:blip r:embed="rId13"/>
                                          <a:stretch>
                                            <a:fillRect/>
                                          </a:stretch>
                                        </pic:blipFill>
                                        <pic:spPr>
                                          <a:xfrm>
                                            <a:off x="0" y="0"/>
                                            <a:ext cx="2639060" cy="1203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600BE3AB" id="Text Box 4" o:spid="_x0000_s1027" type="#_x0000_t202" style="position:absolute;margin-left:114.2pt;margin-top:550.75pt;width:321.45pt;height:12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YHGwIAADQEAAAOAAAAZHJzL2Uyb0RvYy54bWysU8tu2zAQvBfoPxC815IcO3UEy4GbwEUB&#10;IwngBDnTFGkJoLgsSVtyv75LSn4g7anohdrlrvYxM5zfd40iB2FdDbqg2SilRGgOZa13BX17XX2Z&#10;UeI80yVToEVBj8LR+8XnT/PW5GIMFahSWIJFtMtbU9DKe5MnieOVaJgbgREagxJswzy6dpeUlrVY&#10;vVHJOE1vkxZsaSxw4RzePvZBuoj1pRTcP0vphCeqoDibj6eN5zacyWLO8p1lpqr5MAb7hykaVmts&#10;ei71yDwje1v/UaqpuQUH0o84NAlIWXMRd8BtsvTDNpuKGRF3QXCcOcPk/l9Z/nTYmBdLfPcNOiQw&#10;ANIalzu8DPt00jbhi5MSjCOExzNsovOE4+UknY0n2ZQSjrFsepPezaahTnL53VjnvwtoSDAKapGX&#10;CBc7rJ3vU08poZuGVa1U5EZp0hb09maaxh/OESyuNPa4DBss3207UpdXi2yhPOJ+FnrqneGrGmdY&#10;M+dfmEWucSXUr3/GQyrAXjBYlFRgf/3tPuQjBRilpEXtFNT93DMrKFE/NJJzl00mQWzRmUy/jtGx&#10;15HtdUTvmwdAeWb4UgyPZsj36mRKC807ynwZumKIaY69C+pP5oPvFY3PhIvlMiahvAzza70xPJQO&#10;qAaEX7t3Zs1Ag0cGn+CkMpZ/YKPP7flY7j3IOlIVcO5RHeBHaUayh2cUtH/tx6zLY1/8BgAA//8D&#10;AFBLAwQUAAYACAAAACEAP8SEvOMAAAANAQAADwAAAGRycy9kb3ducmV2LnhtbEyPy07DMBBF90j8&#10;gzVI7KgT90EU4lRVpAoJwaKlG3ZOPE0i/Aix2wa+nmFVljP36M6ZYj1Zw844ht47CeksAYau8bp3&#10;rYTD+/YhAxaicloZ71DCNwZYl7c3hcq1v7gdnvexZVTiQq4kdDEOOeeh6dCqMPMDOsqOfrQq0ji2&#10;XI/qQuXWcJEkK25V7+hCpwasOmw+9ycr4aXavqldLWz2Y6rn1+Nm+Dp8LKW8v5s2T8AiTvEKw58+&#10;qUNJTrU/OR2YkSBEtiCUgjRJl8AIyR7TObCaVvOFWAEvC/7/i/IXAAD//wMAUEsBAi0AFAAGAAgA&#10;AAAhALaDOJL+AAAA4QEAABMAAAAAAAAAAAAAAAAAAAAAAFtDb250ZW50X1R5cGVzXS54bWxQSwEC&#10;LQAUAAYACAAAACEAOP0h/9YAAACUAQAACwAAAAAAAAAAAAAAAAAvAQAAX3JlbHMvLnJlbHNQSwEC&#10;LQAUAAYACAAAACEA8PHmBxsCAAA0BAAADgAAAAAAAAAAAAAAAAAuAgAAZHJzL2Uyb0RvYy54bWxQ&#10;SwECLQAUAAYACAAAACEAP8SEvOMAAAANAQAADwAAAAAAAAAAAAAAAAB1BAAAZHJzL2Rvd25yZXYu&#10;eG1sUEsFBgAAAAAEAAQA8wAAAIUFAAAAAA==&#10;" filled="f" stroked="f" strokeweight=".5pt">
                <v:textbox>
                  <w:txbxContent>
                    <w:p w14:paraId="0441A420" w14:textId="06C2B6B1" w:rsidR="006F3CAB" w:rsidRDefault="006F3CAB">
                      <w:r>
                        <w:rPr>
                          <w:noProof/>
                        </w:rPr>
                        <w:drawing>
                          <wp:inline distT="0" distB="0" distL="0" distR="0" wp14:anchorId="76E759CC" wp14:editId="246CDB7A">
                            <wp:extent cx="2639060" cy="1203960"/>
                            <wp:effectExtent l="0" t="0" r="2540" b="0"/>
                            <wp:docPr id="6" name="Picture 6"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10;&#10;Description automatically generated"/>
                                    <pic:cNvPicPr>
                                      <a:picLocks noChangeAspect="1"/>
                                    </pic:cNvPicPr>
                                  </pic:nvPicPr>
                                  <pic:blipFill>
                                    <a:blip r:embed="rId14"/>
                                    <a:stretch>
                                      <a:fillRect/>
                                    </a:stretch>
                                  </pic:blipFill>
                                  <pic:spPr>
                                    <a:xfrm>
                                      <a:off x="0" y="0"/>
                                      <a:ext cx="2639060" cy="1203960"/>
                                    </a:xfrm>
                                    <a:prstGeom prst="rect">
                                      <a:avLst/>
                                    </a:prstGeom>
                                  </pic:spPr>
                                </pic:pic>
                              </a:graphicData>
                            </a:graphic>
                          </wp:inline>
                        </w:drawing>
                      </w:r>
                    </w:p>
                  </w:txbxContent>
                </v:textbox>
              </v:shape>
            </w:pict>
          </mc:Fallback>
        </mc:AlternateContent>
      </w:r>
      <w:r>
        <w:rPr>
          <w:rFonts w:asciiTheme="majorHAnsi" w:hAnsiTheme="majorHAnsi"/>
          <w:b/>
          <w:noProof/>
          <w:color w:val="404040" w:themeColor="text1" w:themeTint="BF"/>
          <w:sz w:val="72"/>
          <w:szCs w:val="72"/>
        </w:rPr>
        <mc:AlternateContent>
          <mc:Choice Requires="wps">
            <w:drawing>
              <wp:anchor distT="0" distB="0" distL="114300" distR="114300" simplePos="0" relativeHeight="251662336" behindDoc="0" locked="0" layoutInCell="1" allowOverlap="1" wp14:anchorId="4443C0D9" wp14:editId="35EFDBFC">
                <wp:simplePos x="0" y="0"/>
                <wp:positionH relativeFrom="column">
                  <wp:posOffset>289560</wp:posOffset>
                </wp:positionH>
                <wp:positionV relativeFrom="paragraph">
                  <wp:posOffset>8405968</wp:posOffset>
                </wp:positionV>
                <wp:extent cx="5337544" cy="404038"/>
                <wp:effectExtent l="0" t="0" r="0" b="0"/>
                <wp:wrapNone/>
                <wp:docPr id="8" name="Text Box 8"/>
                <wp:cNvGraphicFramePr/>
                <a:graphic xmlns:a="http://schemas.openxmlformats.org/drawingml/2006/main">
                  <a:graphicData uri="http://schemas.microsoft.com/office/word/2010/wordprocessingShape">
                    <wps:wsp>
                      <wps:cNvSpPr txBox="1"/>
                      <wps:spPr>
                        <a:xfrm>
                          <a:off x="0" y="0"/>
                          <a:ext cx="5337544" cy="404038"/>
                        </a:xfrm>
                        <a:prstGeom prst="rect">
                          <a:avLst/>
                        </a:prstGeom>
                        <a:noFill/>
                        <a:ln w="6350">
                          <a:noFill/>
                        </a:ln>
                      </wps:spPr>
                      <wps:txbx>
                        <w:txbxContent>
                          <w:p w14:paraId="019484E2" w14:textId="39521BBE" w:rsidR="006F3CAB" w:rsidRPr="006F3CAB" w:rsidRDefault="006F3CAB" w:rsidP="006F3CAB">
                            <w:pPr>
                              <w:pStyle w:val="BasicParagraph"/>
                              <w:tabs>
                                <w:tab w:val="left" w:pos="720"/>
                                <w:tab w:val="left" w:pos="1440"/>
                                <w:tab w:val="left" w:pos="2160"/>
                                <w:tab w:val="left" w:pos="2880"/>
                                <w:tab w:val="left" w:pos="3600"/>
                                <w:tab w:val="left" w:pos="4320"/>
                                <w:tab w:val="left" w:pos="8594"/>
                              </w:tabs>
                              <w:spacing w:line="240" w:lineRule="auto"/>
                              <w:jc w:val="center"/>
                              <w:rPr>
                                <w:rFonts w:ascii="Avenir Book" w:hAnsi="Avenir Book" w:cstheme="majorHAnsi"/>
                                <w:sz w:val="18"/>
                                <w:szCs w:val="18"/>
                              </w:rPr>
                            </w:pPr>
                            <w:r w:rsidRPr="006F3CAB">
                              <w:rPr>
                                <w:rFonts w:ascii="Avenir Book" w:hAnsi="Avenir Book" w:cstheme="majorHAnsi"/>
                                <w:sz w:val="18"/>
                                <w:szCs w:val="18"/>
                              </w:rPr>
                              <w:t xml:space="preserve">617 467 </w:t>
                            </w:r>
                            <w:proofErr w:type="gramStart"/>
                            <w:r w:rsidRPr="006F3CAB">
                              <w:rPr>
                                <w:rFonts w:ascii="Avenir Book" w:hAnsi="Avenir Book" w:cstheme="majorHAnsi"/>
                                <w:sz w:val="18"/>
                                <w:szCs w:val="18"/>
                              </w:rPr>
                              <w:t>6014  l</w:t>
                            </w:r>
                            <w:proofErr w:type="gramEnd"/>
                            <w:r w:rsidRPr="006F3CAB">
                              <w:rPr>
                                <w:rFonts w:ascii="Avenir Book" w:hAnsi="Avenir Book" w:cstheme="majorHAnsi"/>
                                <w:sz w:val="18"/>
                                <w:szCs w:val="18"/>
                              </w:rPr>
                              <w:t xml:space="preserve">  c4innovates.com  l  </w:t>
                            </w:r>
                            <w:r>
                              <w:rPr>
                                <w:rFonts w:ascii="Avenir Book" w:hAnsi="Avenir Book" w:cstheme="majorHAnsi"/>
                                <w:sz w:val="18"/>
                                <w:szCs w:val="18"/>
                              </w:rPr>
                              <w:t>405 Waltham Street</w:t>
                            </w:r>
                            <w:r w:rsidRPr="006F3CAB">
                              <w:rPr>
                                <w:rFonts w:ascii="Avenir Book" w:hAnsi="Avenir Book" w:cstheme="majorHAnsi"/>
                                <w:sz w:val="18"/>
                                <w:szCs w:val="18"/>
                              </w:rPr>
                              <w:t>, Suite 2</w:t>
                            </w:r>
                            <w:r>
                              <w:rPr>
                                <w:rFonts w:ascii="Avenir Book" w:hAnsi="Avenir Book" w:cstheme="majorHAnsi"/>
                                <w:sz w:val="18"/>
                                <w:szCs w:val="18"/>
                              </w:rPr>
                              <w:t>31</w:t>
                            </w:r>
                            <w:r w:rsidRPr="006F3CAB">
                              <w:rPr>
                                <w:rFonts w:ascii="Avenir Book" w:hAnsi="Avenir Book" w:cstheme="majorHAnsi"/>
                                <w:sz w:val="18"/>
                                <w:szCs w:val="18"/>
                              </w:rPr>
                              <w:t xml:space="preserve">  l  </w:t>
                            </w:r>
                            <w:r>
                              <w:rPr>
                                <w:rFonts w:ascii="Avenir Book" w:hAnsi="Avenir Book" w:cstheme="majorHAnsi"/>
                                <w:sz w:val="18"/>
                                <w:szCs w:val="18"/>
                              </w:rPr>
                              <w:t>Lexington</w:t>
                            </w:r>
                            <w:r w:rsidRPr="006F3CAB">
                              <w:rPr>
                                <w:rFonts w:ascii="Avenir Book" w:hAnsi="Avenir Book" w:cstheme="majorHAnsi"/>
                                <w:sz w:val="18"/>
                                <w:szCs w:val="18"/>
                              </w:rPr>
                              <w:t>, MA 024</w:t>
                            </w:r>
                            <w:r>
                              <w:rPr>
                                <w:rFonts w:ascii="Avenir Book" w:hAnsi="Avenir Book" w:cstheme="majorHAnsi"/>
                                <w:sz w:val="18"/>
                                <w:szCs w:val="18"/>
                              </w:rPr>
                              <w:t>21</w:t>
                            </w:r>
                            <w:r w:rsidRPr="006F3CAB">
                              <w:rPr>
                                <w:rFonts w:ascii="Avenir Book" w:hAnsi="Avenir Book" w:cstheme="majorHAnsi"/>
                                <w:sz w:val="18"/>
                                <w:szCs w:val="18"/>
                              </w:rPr>
                              <w:t xml:space="preserve"> USA</w:t>
                            </w:r>
                          </w:p>
                          <w:p w14:paraId="5E0140F3" w14:textId="77777777" w:rsidR="006F3CAB" w:rsidRDefault="006F3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4443C0D9" id="Text Box 8" o:spid="_x0000_s1028" type="#_x0000_t202" style="position:absolute;margin-left:22.8pt;margin-top:661.9pt;width:420.3pt;height:3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jzHAIAADMEAAAOAAAAZHJzL2Uyb0RvYy54bWysU02P2jAQvVfqf7B8LwkQ9iMirOiuqCqh&#10;3ZXYas/GsUkkx+PahoT++o4dAmjbU9WLM+OZzMd7z/OHrlHkIKyrQRd0PEopEZpDWetdQX+8rb7c&#10;UeI80yVToEVBj8LRh8XnT/PW5GICFahSWIJFtMtbU9DKe5MnieOVaJgbgREagxJswzy6dpeUlrVY&#10;vVHJJE1vkhZsaSxw4RzePvVBuoj1pRTcv0jphCeqoDibj6eN5zacyWLO8p1lpqr5aQz2D1M0rNbY&#10;9FzqiXlG9rb+o1RTcwsOpB9xaBKQsuYi7oDbjNMP22wqZkTcBcFx5gyT+39l+fNhY14t8d1X6JDA&#10;AEhrXO7wMuzTSduEL05KMI4QHs+wic4Tjpez6fR2lmWUcIxlaZZO70KZ5PK3sc5/E9CQYBTUIi0R&#10;LXZYO9+nDimhmYZVrVSkRmnSFvRmOkvjD+cIFlcae1xmDZbvth2py4JOhj22UB5xPQs9887wVY0z&#10;rJnzr8wi1bgRyte/4CEVYC84WZRUYH/97T7kIwMYpaRF6RTU/dwzKyhR3zVycz/OsqC16GSz2wk6&#10;9jqyvY7offMIqM4xPhTDoxnyvRpMaaF5R5UvQ1cMMc2xd0H9YD76XtD4SrhYLmMSqsswv9Ybw0Pp&#10;gGpA+K17Z9acaPBI4DMMImP5Bzb63J6P5d6DrCNVAece1RP8qMxI9ukVBelf+zHr8tYXvwEAAP//&#10;AwBQSwMEFAAGAAgAAAAhAGhPkXbiAAAADAEAAA8AAABkcnMvZG93bnJldi54bWxMjz1PwzAQhnck&#10;/oN1SGzUIW2DFeJUVaQKCcHQ0oXNid0kwj6H2G0Dv57rVMZ779H7UawmZ9nJjKH3KOFxlgAz2Hjd&#10;Yyth/7F5EMBCVKiV9Wgk/JgAq/L2plC59mfcmtMutoxMMORKQhfjkHMems44FWZ+MEi/gx+dinSO&#10;LdejOpO5szxNkow71SMldGowVWear93RSXitNu9qW6dO/Nrq5e2wHr73n0sp7++m9TOwaKZ4heFS&#10;n6pDSZ1qf0QdmJWwWGZEkj5P57SBCCGyFFh9kcTTAnhZ8P8jyj8AAAD//wMAUEsBAi0AFAAGAAgA&#10;AAAhALaDOJL+AAAA4QEAABMAAAAAAAAAAAAAAAAAAAAAAFtDb250ZW50X1R5cGVzXS54bWxQSwEC&#10;LQAUAAYACAAAACEAOP0h/9YAAACUAQAACwAAAAAAAAAAAAAAAAAvAQAAX3JlbHMvLnJlbHNQSwEC&#10;LQAUAAYACAAAACEAHY6o8xwCAAAzBAAADgAAAAAAAAAAAAAAAAAuAgAAZHJzL2Uyb0RvYy54bWxQ&#10;SwECLQAUAAYACAAAACEAaE+RduIAAAAMAQAADwAAAAAAAAAAAAAAAAB2BAAAZHJzL2Rvd25yZXYu&#10;eG1sUEsFBgAAAAAEAAQA8wAAAIUFAAAAAA==&#10;" filled="f" stroked="f" strokeweight=".5pt">
                <v:textbox>
                  <w:txbxContent>
                    <w:p w14:paraId="019484E2" w14:textId="39521BBE" w:rsidR="006F3CAB" w:rsidRPr="006F3CAB" w:rsidRDefault="006F3CAB" w:rsidP="006F3CAB">
                      <w:pPr>
                        <w:pStyle w:val="BasicParagraph"/>
                        <w:tabs>
                          <w:tab w:val="left" w:pos="720"/>
                          <w:tab w:val="left" w:pos="1440"/>
                          <w:tab w:val="left" w:pos="2160"/>
                          <w:tab w:val="left" w:pos="2880"/>
                          <w:tab w:val="left" w:pos="3600"/>
                          <w:tab w:val="left" w:pos="4320"/>
                          <w:tab w:val="left" w:pos="8594"/>
                        </w:tabs>
                        <w:spacing w:line="240" w:lineRule="auto"/>
                        <w:jc w:val="center"/>
                        <w:rPr>
                          <w:rFonts w:ascii="Avenir Book" w:hAnsi="Avenir Book" w:cstheme="majorHAnsi"/>
                          <w:sz w:val="18"/>
                          <w:szCs w:val="18"/>
                        </w:rPr>
                      </w:pPr>
                      <w:r w:rsidRPr="006F3CAB">
                        <w:rPr>
                          <w:rFonts w:ascii="Avenir Book" w:hAnsi="Avenir Book" w:cstheme="majorHAnsi"/>
                          <w:sz w:val="18"/>
                          <w:szCs w:val="18"/>
                        </w:rPr>
                        <w:t xml:space="preserve">617 467 </w:t>
                      </w:r>
                      <w:proofErr w:type="gramStart"/>
                      <w:r w:rsidRPr="006F3CAB">
                        <w:rPr>
                          <w:rFonts w:ascii="Avenir Book" w:hAnsi="Avenir Book" w:cstheme="majorHAnsi"/>
                          <w:sz w:val="18"/>
                          <w:szCs w:val="18"/>
                        </w:rPr>
                        <w:t>6014  l</w:t>
                      </w:r>
                      <w:proofErr w:type="gramEnd"/>
                      <w:r w:rsidRPr="006F3CAB">
                        <w:rPr>
                          <w:rFonts w:ascii="Avenir Book" w:hAnsi="Avenir Book" w:cstheme="majorHAnsi"/>
                          <w:sz w:val="18"/>
                          <w:szCs w:val="18"/>
                        </w:rPr>
                        <w:t xml:space="preserve">  c4innovates.com  l  </w:t>
                      </w:r>
                      <w:r>
                        <w:rPr>
                          <w:rFonts w:ascii="Avenir Book" w:hAnsi="Avenir Book" w:cstheme="majorHAnsi"/>
                          <w:sz w:val="18"/>
                          <w:szCs w:val="18"/>
                        </w:rPr>
                        <w:t>405 Waltham Street</w:t>
                      </w:r>
                      <w:r w:rsidRPr="006F3CAB">
                        <w:rPr>
                          <w:rFonts w:ascii="Avenir Book" w:hAnsi="Avenir Book" w:cstheme="majorHAnsi"/>
                          <w:sz w:val="18"/>
                          <w:szCs w:val="18"/>
                        </w:rPr>
                        <w:t>, Suite 2</w:t>
                      </w:r>
                      <w:r>
                        <w:rPr>
                          <w:rFonts w:ascii="Avenir Book" w:hAnsi="Avenir Book" w:cstheme="majorHAnsi"/>
                          <w:sz w:val="18"/>
                          <w:szCs w:val="18"/>
                        </w:rPr>
                        <w:t>31</w:t>
                      </w:r>
                      <w:r w:rsidRPr="006F3CAB">
                        <w:rPr>
                          <w:rFonts w:ascii="Avenir Book" w:hAnsi="Avenir Book" w:cstheme="majorHAnsi"/>
                          <w:sz w:val="18"/>
                          <w:szCs w:val="18"/>
                        </w:rPr>
                        <w:t xml:space="preserve">  l  </w:t>
                      </w:r>
                      <w:r>
                        <w:rPr>
                          <w:rFonts w:ascii="Avenir Book" w:hAnsi="Avenir Book" w:cstheme="majorHAnsi"/>
                          <w:sz w:val="18"/>
                          <w:szCs w:val="18"/>
                        </w:rPr>
                        <w:t>Lexington</w:t>
                      </w:r>
                      <w:r w:rsidRPr="006F3CAB">
                        <w:rPr>
                          <w:rFonts w:ascii="Avenir Book" w:hAnsi="Avenir Book" w:cstheme="majorHAnsi"/>
                          <w:sz w:val="18"/>
                          <w:szCs w:val="18"/>
                        </w:rPr>
                        <w:t>, MA 024</w:t>
                      </w:r>
                      <w:r>
                        <w:rPr>
                          <w:rFonts w:ascii="Avenir Book" w:hAnsi="Avenir Book" w:cstheme="majorHAnsi"/>
                          <w:sz w:val="18"/>
                          <w:szCs w:val="18"/>
                        </w:rPr>
                        <w:t>21</w:t>
                      </w:r>
                      <w:r w:rsidRPr="006F3CAB">
                        <w:rPr>
                          <w:rFonts w:ascii="Avenir Book" w:hAnsi="Avenir Book" w:cstheme="majorHAnsi"/>
                          <w:sz w:val="18"/>
                          <w:szCs w:val="18"/>
                        </w:rPr>
                        <w:t xml:space="preserve"> USA</w:t>
                      </w:r>
                    </w:p>
                    <w:p w14:paraId="5E0140F3" w14:textId="77777777" w:rsidR="006F3CAB" w:rsidRDefault="006F3CAB"/>
                  </w:txbxContent>
                </v:textbox>
              </v:shape>
            </w:pict>
          </mc:Fallback>
        </mc:AlternateContent>
      </w:r>
      <w:r w:rsidRPr="008E3681">
        <w:rPr>
          <w:rFonts w:asciiTheme="majorHAnsi" w:hAnsiTheme="majorHAnsi"/>
          <w:b/>
          <w:noProof/>
          <w:color w:val="404040" w:themeColor="text1" w:themeTint="BF"/>
          <w:sz w:val="72"/>
          <w:szCs w:val="72"/>
        </w:rPr>
        <w:drawing>
          <wp:anchor distT="0" distB="0" distL="114300" distR="114300" simplePos="0" relativeHeight="251659264" behindDoc="1" locked="1" layoutInCell="1" allowOverlap="0" wp14:anchorId="6ED8DBFE" wp14:editId="40BCB020">
            <wp:simplePos x="0" y="0"/>
            <wp:positionH relativeFrom="column">
              <wp:posOffset>-1067435</wp:posOffset>
            </wp:positionH>
            <wp:positionV relativeFrom="margin">
              <wp:posOffset>824230</wp:posOffset>
            </wp:positionV>
            <wp:extent cx="3171825" cy="6080760"/>
            <wp:effectExtent l="0" t="0" r="0"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5"/>
                    <a:stretch>
                      <a:fillRect/>
                    </a:stretch>
                  </pic:blipFill>
                  <pic:spPr bwMode="auto">
                    <a:xfrm>
                      <a:off x="0" y="0"/>
                      <a:ext cx="3171825" cy="60807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Pr>
          <w:rFonts w:ascii="Avenir Book" w:hAnsi="Avenir Book"/>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60"/>
      </w:tblGrid>
      <w:tr w:rsidR="006F3CAB" w14:paraId="3B232334" w14:textId="77777777" w:rsidTr="006F3CAB">
        <w:tc>
          <w:tcPr>
            <w:tcW w:w="9360" w:type="dxa"/>
            <w:shd w:val="clear" w:color="auto" w:fill="D9E2F3" w:themeFill="accent1" w:themeFillTint="33"/>
          </w:tcPr>
          <w:p w14:paraId="04C2AAE7" w14:textId="2F15388D" w:rsidR="006F3CAB" w:rsidRPr="006F3CAB" w:rsidRDefault="006F3CAB" w:rsidP="006F3CAB">
            <w:pPr>
              <w:spacing w:before="50" w:after="50"/>
              <w:rPr>
                <w:rFonts w:ascii="Avenir Book" w:hAnsi="Avenir Book"/>
                <w:color w:val="C00000"/>
              </w:rPr>
            </w:pPr>
            <w:r w:rsidRPr="006F3CAB">
              <w:rPr>
                <w:rFonts w:ascii="Avenir Book" w:hAnsi="Avenir Book"/>
                <w:b/>
                <w:bCs/>
                <w:i/>
                <w:iCs/>
                <w:color w:val="C00000"/>
              </w:rPr>
              <w:lastRenderedPageBreak/>
              <w:t>Introduction</w:t>
            </w:r>
          </w:p>
        </w:tc>
      </w:tr>
    </w:tbl>
    <w:p w14:paraId="2523F50D" w14:textId="7C4A7AC8" w:rsidR="005404DD" w:rsidRPr="006F3CAB" w:rsidRDefault="005404DD" w:rsidP="006F3CAB">
      <w:pPr>
        <w:rPr>
          <w:rFonts w:ascii="Avenir Book" w:hAnsi="Avenir Book"/>
          <w:u w:val="single"/>
        </w:rPr>
      </w:pPr>
    </w:p>
    <w:p w14:paraId="01818FB2" w14:textId="59BB9B8F" w:rsidR="00333061" w:rsidRPr="006F3CAB" w:rsidRDefault="00333061" w:rsidP="006F3CAB">
      <w:pPr>
        <w:rPr>
          <w:rFonts w:ascii="Avenir Book" w:hAnsi="Avenir Book"/>
        </w:rPr>
      </w:pPr>
      <w:r w:rsidRPr="006F3CAB">
        <w:rPr>
          <w:rFonts w:ascii="Avenir Book" w:hAnsi="Avenir Book"/>
        </w:rPr>
        <w:t>Hennepin County C</w:t>
      </w:r>
      <w:r w:rsidR="00BD0C92">
        <w:rPr>
          <w:rFonts w:ascii="Avenir Book" w:hAnsi="Avenir Book"/>
        </w:rPr>
        <w:t>ontinuum of Care (C</w:t>
      </w:r>
      <w:r w:rsidRPr="006F3CAB">
        <w:rPr>
          <w:rFonts w:ascii="Avenir Book" w:hAnsi="Avenir Book"/>
        </w:rPr>
        <w:t>oC</w:t>
      </w:r>
      <w:r w:rsidR="00BD0C92">
        <w:rPr>
          <w:rFonts w:ascii="Avenir Book" w:hAnsi="Avenir Book"/>
        </w:rPr>
        <w:t>)</w:t>
      </w:r>
      <w:r w:rsidRPr="006F3CAB">
        <w:rPr>
          <w:rFonts w:ascii="Avenir Book" w:hAnsi="Avenir Book"/>
        </w:rPr>
        <w:t xml:space="preserve"> implements a Coordinated Entry System (CES)</w:t>
      </w:r>
      <w:r w:rsidR="00766272" w:rsidRPr="006F3CAB">
        <w:rPr>
          <w:rFonts w:ascii="Avenir Book" w:hAnsi="Avenir Book"/>
        </w:rPr>
        <w:t xml:space="preserve"> </w:t>
      </w:r>
      <w:r w:rsidRPr="006F3CAB">
        <w:rPr>
          <w:rFonts w:ascii="Avenir Book" w:hAnsi="Avenir Book"/>
        </w:rPr>
        <w:t xml:space="preserve">that assesses and prioritizes the most vulnerable and marginalized people who experience homelessness </w:t>
      </w:r>
      <w:r w:rsidR="00766272" w:rsidRPr="006F3CAB">
        <w:rPr>
          <w:rFonts w:ascii="Avenir Book" w:hAnsi="Avenir Book"/>
        </w:rPr>
        <w:t>to</w:t>
      </w:r>
      <w:r w:rsidRPr="006F3CAB">
        <w:rPr>
          <w:rFonts w:ascii="Avenir Book" w:hAnsi="Avenir Book"/>
        </w:rPr>
        <w:t xml:space="preserve"> provide housing solutions to those that need them the most. </w:t>
      </w:r>
    </w:p>
    <w:p w14:paraId="6CEB5EA1" w14:textId="1C9A2786" w:rsidR="00333061" w:rsidRPr="006F3CAB" w:rsidRDefault="00333061" w:rsidP="006F3CAB">
      <w:pPr>
        <w:rPr>
          <w:rFonts w:ascii="Avenir Book" w:hAnsi="Avenir Book"/>
        </w:rPr>
      </w:pPr>
    </w:p>
    <w:p w14:paraId="60EAFBD8" w14:textId="294102EF" w:rsidR="00333061" w:rsidRPr="006F3CAB" w:rsidRDefault="00333061" w:rsidP="006F3CAB">
      <w:pPr>
        <w:rPr>
          <w:rFonts w:ascii="Avenir Book" w:hAnsi="Avenir Book"/>
        </w:rPr>
      </w:pPr>
      <w:r w:rsidRPr="006F3CAB">
        <w:rPr>
          <w:rFonts w:ascii="Avenir Book" w:hAnsi="Avenir Book"/>
        </w:rPr>
        <w:t>According to its governance charter, “The mission of the Hennepin County CoC is to facilitate a community-wide process for the leadership and implementation of efforts to prevent and end homelessness in the geographic area of the Hennepin County CoC.</w:t>
      </w:r>
      <w:r w:rsidR="00746FC9" w:rsidRPr="006F3CAB">
        <w:rPr>
          <w:rFonts w:ascii="Avenir Book" w:hAnsi="Avenir Book"/>
        </w:rPr>
        <w:t>”</w:t>
      </w:r>
      <w:r w:rsidR="00377B79">
        <w:rPr>
          <w:rStyle w:val="FootnoteReference"/>
          <w:rFonts w:ascii="Avenir Book" w:hAnsi="Avenir Book"/>
        </w:rPr>
        <w:footnoteReference w:id="1"/>
      </w:r>
    </w:p>
    <w:p w14:paraId="114792E8" w14:textId="6CC83144" w:rsidR="00333061" w:rsidRPr="006F3CAB" w:rsidRDefault="00333061" w:rsidP="006F3CAB">
      <w:pPr>
        <w:rPr>
          <w:rFonts w:ascii="Avenir Book" w:hAnsi="Avenir Book"/>
        </w:rPr>
      </w:pPr>
    </w:p>
    <w:p w14:paraId="31D390F2" w14:textId="1A4CA1B9" w:rsidR="00766272" w:rsidRPr="006F3CAB" w:rsidRDefault="00766272" w:rsidP="006F3CAB">
      <w:pPr>
        <w:rPr>
          <w:rFonts w:ascii="Avenir Book" w:hAnsi="Avenir Book"/>
        </w:rPr>
      </w:pPr>
      <w:r w:rsidRPr="006F3CAB">
        <w:rPr>
          <w:rFonts w:ascii="Avenir Book" w:hAnsi="Avenir Book"/>
        </w:rPr>
        <w:t>The document</w:t>
      </w:r>
      <w:r w:rsidR="00B337D1" w:rsidRPr="006F3CAB">
        <w:rPr>
          <w:rFonts w:ascii="Avenir Book" w:hAnsi="Avenir Book"/>
        </w:rPr>
        <w:t xml:space="preserve"> </w:t>
      </w:r>
      <w:r w:rsidRPr="00377B79">
        <w:rPr>
          <w:rFonts w:ascii="Avenir Book" w:hAnsi="Avenir Book"/>
          <w:i/>
          <w:iCs/>
        </w:rPr>
        <w:t>Hennepin CoC Coordinated Entry</w:t>
      </w:r>
      <w:r w:rsidR="00B337D1" w:rsidRPr="006F3CAB">
        <w:rPr>
          <w:rFonts w:ascii="Avenir Book" w:hAnsi="Avenir Book"/>
        </w:rPr>
        <w:t xml:space="preserve"> </w:t>
      </w:r>
      <w:r w:rsidRPr="006F3CAB">
        <w:rPr>
          <w:rFonts w:ascii="Avenir Book" w:hAnsi="Avenir Book"/>
        </w:rPr>
        <w:t>describes the CES as:</w:t>
      </w:r>
    </w:p>
    <w:p w14:paraId="5716FD4E" w14:textId="3C0BF570" w:rsidR="00766272" w:rsidRPr="006F3CAB" w:rsidRDefault="00766272" w:rsidP="006F3CAB">
      <w:pPr>
        <w:rPr>
          <w:rFonts w:ascii="Avenir Book" w:hAnsi="Avenir Book"/>
        </w:rPr>
      </w:pPr>
      <w:r w:rsidRPr="006F3CAB">
        <w:rPr>
          <w:rFonts w:ascii="Avenir Book" w:hAnsi="Avenir Book"/>
        </w:rPr>
        <w:t xml:space="preserve">  </w:t>
      </w:r>
    </w:p>
    <w:p w14:paraId="02323152" w14:textId="77777777" w:rsidR="00333061" w:rsidRPr="006F3CAB" w:rsidRDefault="00333061" w:rsidP="006F3CAB">
      <w:pPr>
        <w:pStyle w:val="ListParagraph"/>
        <w:numPr>
          <w:ilvl w:val="0"/>
          <w:numId w:val="5"/>
        </w:numPr>
        <w:rPr>
          <w:rFonts w:ascii="Avenir Book" w:hAnsi="Avenir Book" w:cstheme="minorHAnsi"/>
        </w:rPr>
      </w:pPr>
      <w:r w:rsidRPr="006F3CAB">
        <w:rPr>
          <w:rFonts w:ascii="Avenir Book" w:hAnsi="Avenir Book" w:cstheme="minorHAnsi"/>
        </w:rPr>
        <w:t>A centralized process that coordinates the intake, assessment, and referrals for people experiencing homelessness to access homeless dedicated housing.</w:t>
      </w:r>
    </w:p>
    <w:p w14:paraId="61A4955A" w14:textId="18A09AA1" w:rsidR="00333061" w:rsidRDefault="00333061" w:rsidP="006F3CAB">
      <w:pPr>
        <w:pStyle w:val="ListParagraph"/>
        <w:numPr>
          <w:ilvl w:val="0"/>
          <w:numId w:val="5"/>
        </w:numPr>
        <w:rPr>
          <w:rFonts w:ascii="Avenir Book" w:hAnsi="Avenir Book" w:cstheme="minorHAnsi"/>
        </w:rPr>
      </w:pPr>
      <w:r w:rsidRPr="006F3CAB">
        <w:rPr>
          <w:rFonts w:ascii="Avenir Book" w:hAnsi="Avenir Book" w:cstheme="minorHAnsi"/>
        </w:rPr>
        <w:t xml:space="preserve">A system to track availability of </w:t>
      </w:r>
      <w:r w:rsidRPr="006F3CAB">
        <w:rPr>
          <w:rFonts w:ascii="Avenir Book" w:hAnsi="Avenir Book" w:cstheme="minorHAnsi"/>
          <w:u w:val="single"/>
        </w:rPr>
        <w:t>homeless dedicated beds</w:t>
      </w:r>
      <w:r w:rsidRPr="006F3CAB">
        <w:rPr>
          <w:rFonts w:ascii="Avenir Book" w:hAnsi="Avenir Book" w:cstheme="minorHAnsi"/>
        </w:rPr>
        <w:t xml:space="preserve"> and to connect people experiencing homelessness to those spaces.</w:t>
      </w:r>
      <w:r w:rsidR="00377B79">
        <w:rPr>
          <w:rStyle w:val="FootnoteReference"/>
          <w:rFonts w:ascii="Avenir Book" w:hAnsi="Avenir Book" w:cstheme="minorHAnsi"/>
        </w:rPr>
        <w:footnoteReference w:id="2"/>
      </w:r>
    </w:p>
    <w:p w14:paraId="6FA10046" w14:textId="77777777" w:rsidR="006F3CAB" w:rsidRPr="006F3CAB" w:rsidRDefault="006F3CAB" w:rsidP="006F3CAB">
      <w:pPr>
        <w:pStyle w:val="ListParagraph"/>
        <w:ind w:left="360"/>
        <w:rPr>
          <w:rFonts w:ascii="Avenir Book" w:hAnsi="Avenir Book" w:cstheme="minorHAnsi"/>
        </w:rPr>
      </w:pPr>
    </w:p>
    <w:p w14:paraId="207A99D0" w14:textId="131CE04A" w:rsidR="00FC43C7" w:rsidRPr="006F3CAB" w:rsidRDefault="00FC43C7" w:rsidP="006F3CAB">
      <w:pPr>
        <w:rPr>
          <w:rFonts w:ascii="Avenir Book" w:hAnsi="Avenir Book"/>
        </w:rPr>
      </w:pPr>
      <w:r w:rsidRPr="006F3CAB">
        <w:rPr>
          <w:rFonts w:ascii="Avenir Book" w:hAnsi="Avenir Book"/>
        </w:rPr>
        <w:t>The CoC, guided by Department of Housing and Urban Development (HUD) legislation and regulation</w:t>
      </w:r>
      <w:r w:rsidR="00C30851" w:rsidRPr="006F3CAB">
        <w:rPr>
          <w:rFonts w:ascii="Avenir Book" w:hAnsi="Avenir Book"/>
        </w:rPr>
        <w:t xml:space="preserve"> </w:t>
      </w:r>
      <w:r w:rsidRPr="006F3CAB">
        <w:rPr>
          <w:rFonts w:ascii="Avenir Book" w:hAnsi="Avenir Book"/>
        </w:rPr>
        <w:t>and nationwide best practice</w:t>
      </w:r>
      <w:r w:rsidR="00C30851" w:rsidRPr="006F3CAB">
        <w:rPr>
          <w:rFonts w:ascii="Avenir Book" w:hAnsi="Avenir Book"/>
        </w:rPr>
        <w:t>s,</w:t>
      </w:r>
      <w:r w:rsidRPr="006F3CAB">
        <w:rPr>
          <w:rFonts w:ascii="Avenir Book" w:hAnsi="Avenir Book"/>
        </w:rPr>
        <w:t xml:space="preserve"> has </w:t>
      </w:r>
      <w:proofErr w:type="gramStart"/>
      <w:r w:rsidRPr="006F3CAB">
        <w:rPr>
          <w:rFonts w:ascii="Avenir Book" w:hAnsi="Avenir Book"/>
        </w:rPr>
        <w:t>designed</w:t>
      </w:r>
      <w:proofErr w:type="gramEnd"/>
      <w:r w:rsidRPr="006F3CAB">
        <w:rPr>
          <w:rFonts w:ascii="Avenir Book" w:hAnsi="Avenir Book"/>
        </w:rPr>
        <w:t xml:space="preserve"> and implemented a CES for the entire geographical area, with separate systems for individual and family applicants. Each </w:t>
      </w:r>
      <w:r w:rsidR="00092E26" w:rsidRPr="006F3CAB">
        <w:rPr>
          <w:rFonts w:ascii="Avenir Book" w:hAnsi="Avenir Book"/>
        </w:rPr>
        <w:t>system</w:t>
      </w:r>
      <w:r w:rsidRPr="006F3CAB">
        <w:rPr>
          <w:rFonts w:ascii="Avenir Book" w:hAnsi="Avenir Book"/>
        </w:rPr>
        <w:t xml:space="preserve"> is responsible for </w:t>
      </w:r>
      <w:r w:rsidR="00092E26" w:rsidRPr="006F3CAB">
        <w:rPr>
          <w:rFonts w:ascii="Avenir Book" w:hAnsi="Avenir Book"/>
        </w:rPr>
        <w:t>implementing</w:t>
      </w:r>
      <w:r w:rsidRPr="006F3CAB">
        <w:rPr>
          <w:rFonts w:ascii="Avenir Book" w:hAnsi="Avenir Book"/>
        </w:rPr>
        <w:t xml:space="preserve"> all CES activities, </w:t>
      </w:r>
      <w:r w:rsidR="00092E26" w:rsidRPr="006F3CAB">
        <w:rPr>
          <w:rFonts w:ascii="Avenir Book" w:hAnsi="Avenir Book"/>
        </w:rPr>
        <w:t>led by the</w:t>
      </w:r>
      <w:r w:rsidRPr="006F3CAB">
        <w:rPr>
          <w:rFonts w:ascii="Avenir Book" w:hAnsi="Avenir Book"/>
        </w:rPr>
        <w:t xml:space="preserve"> lead agency and </w:t>
      </w:r>
      <w:r w:rsidR="00092E26" w:rsidRPr="006F3CAB">
        <w:rPr>
          <w:rFonts w:ascii="Avenir Book" w:hAnsi="Avenir Book"/>
        </w:rPr>
        <w:t xml:space="preserve">other stakeholders. </w:t>
      </w:r>
    </w:p>
    <w:p w14:paraId="1A6B7730" w14:textId="77777777" w:rsidR="00FC43C7" w:rsidRPr="006F3CAB" w:rsidRDefault="00FC43C7" w:rsidP="006F3CAB">
      <w:pPr>
        <w:rPr>
          <w:rFonts w:ascii="Avenir Book" w:hAnsi="Avenir Book"/>
        </w:rPr>
      </w:pPr>
    </w:p>
    <w:p w14:paraId="42BBFA3E" w14:textId="702B77A4" w:rsidR="006F3CAB" w:rsidRDefault="00FC43C7" w:rsidP="006F3CAB">
      <w:pPr>
        <w:rPr>
          <w:rFonts w:ascii="Avenir Book" w:hAnsi="Avenir Book"/>
        </w:rPr>
      </w:pPr>
      <w:r w:rsidRPr="006F3CAB">
        <w:rPr>
          <w:rFonts w:ascii="Avenir Book" w:hAnsi="Avenir Book"/>
        </w:rPr>
        <w:t xml:space="preserve">Hennepin </w:t>
      </w:r>
      <w:r w:rsidR="00333061" w:rsidRPr="006F3CAB">
        <w:rPr>
          <w:rFonts w:ascii="Avenir Book" w:hAnsi="Avenir Book"/>
        </w:rPr>
        <w:t xml:space="preserve">County’s </w:t>
      </w:r>
      <w:r w:rsidRPr="006F3CAB">
        <w:rPr>
          <w:rFonts w:ascii="Avenir Book" w:hAnsi="Avenir Book"/>
        </w:rPr>
        <w:t>CoC partnered with C4 Innovations</w:t>
      </w:r>
      <w:r w:rsidR="00BD0C92">
        <w:rPr>
          <w:rFonts w:ascii="Avenir Book" w:hAnsi="Avenir Book"/>
        </w:rPr>
        <w:t xml:space="preserve"> (C4)</w:t>
      </w:r>
      <w:r w:rsidRPr="006F3CAB">
        <w:rPr>
          <w:rFonts w:ascii="Avenir Book" w:hAnsi="Avenir Book"/>
        </w:rPr>
        <w:t xml:space="preserve"> to evaluate the strengths and challenges of their CES</w:t>
      </w:r>
      <w:r w:rsidR="00BD0C92">
        <w:rPr>
          <w:rFonts w:ascii="Avenir Book" w:hAnsi="Avenir Book"/>
        </w:rPr>
        <w:t xml:space="preserve"> to </w:t>
      </w:r>
      <w:r w:rsidRPr="006F3CAB">
        <w:rPr>
          <w:rFonts w:ascii="Avenir Book" w:hAnsi="Avenir Book"/>
        </w:rPr>
        <w:t xml:space="preserve">further </w:t>
      </w:r>
      <w:r w:rsidR="00BD0C92">
        <w:rPr>
          <w:rFonts w:ascii="Avenir Book" w:hAnsi="Avenir Book"/>
        </w:rPr>
        <w:t>strengthen</w:t>
      </w:r>
      <w:r w:rsidRPr="006F3CAB">
        <w:rPr>
          <w:rFonts w:ascii="Avenir Book" w:hAnsi="Avenir Book"/>
        </w:rPr>
        <w:t xml:space="preserve"> their model and understand how </w:t>
      </w:r>
      <w:r w:rsidR="00BD0C92">
        <w:rPr>
          <w:rFonts w:ascii="Avenir Book" w:hAnsi="Avenir Book"/>
        </w:rPr>
        <w:t xml:space="preserve">to best </w:t>
      </w:r>
      <w:r w:rsidRPr="006F3CAB">
        <w:rPr>
          <w:rFonts w:ascii="Avenir Book" w:hAnsi="Avenir Book"/>
        </w:rPr>
        <w:t xml:space="preserve">support future enhancements within the CoC. These recommendations will further strengthen the homeless response system in the CoC’s goal to end homelessness. </w:t>
      </w:r>
    </w:p>
    <w:p w14:paraId="0DCDD528" w14:textId="2C771A20" w:rsidR="00377B79" w:rsidRDefault="00377B79" w:rsidP="006F3CAB">
      <w:pPr>
        <w:rPr>
          <w:rFonts w:ascii="Avenir Book" w:hAnsi="Avenir Book"/>
        </w:rPr>
      </w:pPr>
      <w:r>
        <w:rPr>
          <w:rFonts w:ascii="Avenir Book" w:hAnsi="Avenir Book"/>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60"/>
      </w:tblGrid>
      <w:tr w:rsidR="006F3CAB" w14:paraId="100D0E94" w14:textId="77777777" w:rsidTr="006F3CAB">
        <w:tc>
          <w:tcPr>
            <w:tcW w:w="9360" w:type="dxa"/>
            <w:shd w:val="clear" w:color="auto" w:fill="D9E2F3" w:themeFill="accent1" w:themeFillTint="33"/>
          </w:tcPr>
          <w:p w14:paraId="0BBA95AF" w14:textId="2915FAAB" w:rsidR="006F3CAB" w:rsidRPr="006F3CAB" w:rsidRDefault="006F3CAB" w:rsidP="006F3CAB">
            <w:pPr>
              <w:spacing w:before="50" w:after="50"/>
              <w:rPr>
                <w:rFonts w:ascii="Avenir Book" w:hAnsi="Avenir Book"/>
                <w:b/>
                <w:bCs/>
                <w:i/>
                <w:iCs/>
              </w:rPr>
            </w:pPr>
            <w:r w:rsidRPr="006F3CAB">
              <w:rPr>
                <w:rFonts w:ascii="Avenir Book" w:hAnsi="Avenir Book"/>
                <w:b/>
                <w:bCs/>
                <w:i/>
                <w:iCs/>
                <w:color w:val="C00000"/>
              </w:rPr>
              <w:lastRenderedPageBreak/>
              <w:t>Evaluation Methods</w:t>
            </w:r>
          </w:p>
        </w:tc>
      </w:tr>
    </w:tbl>
    <w:p w14:paraId="1DC91FB9" w14:textId="77777777" w:rsidR="00377B79" w:rsidRDefault="00377B79" w:rsidP="00200A5F">
      <w:pPr>
        <w:rPr>
          <w:rFonts w:ascii="Avenir Book" w:hAnsi="Avenir Book"/>
          <w:u w:val="single"/>
        </w:rPr>
      </w:pPr>
    </w:p>
    <w:p w14:paraId="2C8F105E" w14:textId="47D2B6BA" w:rsidR="00377B79" w:rsidRDefault="00200A5F" w:rsidP="00200A5F">
      <w:pPr>
        <w:rPr>
          <w:rFonts w:ascii="Avenir Book" w:hAnsi="Avenir Book"/>
          <w:u w:val="single"/>
        </w:rPr>
      </w:pPr>
      <w:r w:rsidRPr="006F3CAB">
        <w:rPr>
          <w:rFonts w:ascii="Avenir Book" w:hAnsi="Avenir Book"/>
          <w:u w:val="single"/>
        </w:rPr>
        <w:t>Qualitative Dat</w:t>
      </w:r>
      <w:r w:rsidR="000376F4" w:rsidRPr="006F3CAB">
        <w:rPr>
          <w:rFonts w:ascii="Avenir Book" w:hAnsi="Avenir Book"/>
          <w:u w:val="single"/>
        </w:rPr>
        <w:t>a</w:t>
      </w:r>
    </w:p>
    <w:p w14:paraId="79B8D216" w14:textId="77777777" w:rsidR="00377B79" w:rsidRDefault="00377B79" w:rsidP="00200A5F">
      <w:pPr>
        <w:rPr>
          <w:rFonts w:ascii="Avenir Book" w:hAnsi="Avenir Book"/>
          <w:u w:val="single"/>
        </w:rPr>
      </w:pPr>
    </w:p>
    <w:p w14:paraId="5B73EEBB" w14:textId="5B42CBBE" w:rsidR="00200A5F" w:rsidRPr="00377B79" w:rsidRDefault="00274260" w:rsidP="00200A5F">
      <w:pPr>
        <w:rPr>
          <w:rFonts w:ascii="Avenir Book" w:hAnsi="Avenir Book"/>
          <w:u w:val="single"/>
        </w:rPr>
      </w:pPr>
      <w:r w:rsidRPr="006F3CAB">
        <w:rPr>
          <w:rFonts w:ascii="Avenir Book" w:hAnsi="Avenir Book"/>
        </w:rPr>
        <w:t xml:space="preserve">The </w:t>
      </w:r>
      <w:r w:rsidR="00200A5F" w:rsidRPr="006F3CAB">
        <w:rPr>
          <w:rFonts w:ascii="Avenir Book" w:hAnsi="Avenir Book"/>
        </w:rPr>
        <w:t>C4 team visited Hennepin County from October 3</w:t>
      </w:r>
      <w:r w:rsidR="006F3CAB">
        <w:rPr>
          <w:rFonts w:ascii="Avenir Book" w:hAnsi="Avenir Book"/>
        </w:rPr>
        <w:t xml:space="preserve">1 – </w:t>
      </w:r>
      <w:r w:rsidR="00200A5F" w:rsidRPr="006F3CAB">
        <w:rPr>
          <w:rFonts w:ascii="Avenir Book" w:hAnsi="Avenir Book"/>
        </w:rPr>
        <w:t xml:space="preserve">November 2, </w:t>
      </w:r>
      <w:proofErr w:type="gramStart"/>
      <w:r w:rsidR="00650700" w:rsidRPr="006F3CAB">
        <w:rPr>
          <w:rFonts w:ascii="Avenir Book" w:hAnsi="Avenir Book"/>
        </w:rPr>
        <w:t>2022</w:t>
      </w:r>
      <w:proofErr w:type="gramEnd"/>
      <w:r w:rsidR="00650700" w:rsidRPr="006F3CAB">
        <w:rPr>
          <w:rFonts w:ascii="Avenir Book" w:hAnsi="Avenir Book"/>
        </w:rPr>
        <w:t xml:space="preserve"> </w:t>
      </w:r>
      <w:r w:rsidR="00200A5F" w:rsidRPr="006F3CAB">
        <w:rPr>
          <w:rFonts w:ascii="Avenir Book" w:hAnsi="Avenir Book"/>
        </w:rPr>
        <w:t xml:space="preserve">to conduct </w:t>
      </w:r>
      <w:r w:rsidR="00650700" w:rsidRPr="006F3CAB">
        <w:rPr>
          <w:rFonts w:ascii="Avenir Book" w:hAnsi="Avenir Book"/>
        </w:rPr>
        <w:t xml:space="preserve">interviews and listening sessions with key stakeholders and people with lived experience. </w:t>
      </w:r>
      <w:r w:rsidR="00200A5F" w:rsidRPr="006F3CAB">
        <w:rPr>
          <w:rFonts w:ascii="Avenir Book" w:hAnsi="Avenir Book"/>
        </w:rPr>
        <w:t>The primary goal</w:t>
      </w:r>
      <w:r w:rsidR="00650700" w:rsidRPr="006F3CAB">
        <w:rPr>
          <w:rFonts w:ascii="Avenir Book" w:hAnsi="Avenir Book"/>
        </w:rPr>
        <w:t>s</w:t>
      </w:r>
      <w:r w:rsidR="00200A5F" w:rsidRPr="006F3CAB">
        <w:rPr>
          <w:rFonts w:ascii="Avenir Book" w:hAnsi="Avenir Book"/>
        </w:rPr>
        <w:t xml:space="preserve"> of </w:t>
      </w:r>
      <w:r w:rsidR="00650700" w:rsidRPr="006F3CAB">
        <w:rPr>
          <w:rFonts w:ascii="Avenir Book" w:hAnsi="Avenir Book"/>
        </w:rPr>
        <w:t>the qualitative data collection activities were:</w:t>
      </w:r>
    </w:p>
    <w:p w14:paraId="099A6DFA" w14:textId="77777777" w:rsidR="00200A5F" w:rsidRPr="006F3CAB" w:rsidRDefault="00200A5F" w:rsidP="00200A5F">
      <w:pPr>
        <w:rPr>
          <w:rFonts w:ascii="Avenir Book" w:hAnsi="Avenir Book"/>
        </w:rPr>
      </w:pPr>
    </w:p>
    <w:p w14:paraId="0479D4D5" w14:textId="3AE72E15" w:rsidR="00200A5F" w:rsidRPr="006F3CAB" w:rsidRDefault="007D05F5" w:rsidP="00200A5F">
      <w:pPr>
        <w:pStyle w:val="ListParagraph"/>
        <w:numPr>
          <w:ilvl w:val="0"/>
          <w:numId w:val="2"/>
        </w:numPr>
        <w:rPr>
          <w:rFonts w:ascii="Avenir Book" w:hAnsi="Avenir Book"/>
        </w:rPr>
      </w:pPr>
      <w:r w:rsidRPr="006F3CAB">
        <w:rPr>
          <w:rFonts w:ascii="Avenir Book" w:hAnsi="Avenir Book"/>
        </w:rPr>
        <w:t>To</w:t>
      </w:r>
      <w:r w:rsidR="00200A5F" w:rsidRPr="006F3CAB">
        <w:rPr>
          <w:rFonts w:ascii="Avenir Book" w:hAnsi="Avenir Book"/>
        </w:rPr>
        <w:t xml:space="preserve"> accurately elicit information that evaluates the effectiveness of the client flow through the CES</w:t>
      </w:r>
    </w:p>
    <w:p w14:paraId="50E6AE05" w14:textId="5CEF7A3C" w:rsidR="00200A5F" w:rsidRPr="006F3CAB" w:rsidRDefault="007D05F5" w:rsidP="00200A5F">
      <w:pPr>
        <w:pStyle w:val="ListParagraph"/>
        <w:numPr>
          <w:ilvl w:val="0"/>
          <w:numId w:val="2"/>
        </w:numPr>
        <w:rPr>
          <w:rFonts w:ascii="Avenir Book" w:hAnsi="Avenir Book"/>
        </w:rPr>
      </w:pPr>
      <w:r w:rsidRPr="006F3CAB">
        <w:rPr>
          <w:rFonts w:ascii="Avenir Book" w:hAnsi="Avenir Book"/>
        </w:rPr>
        <w:t>To</w:t>
      </w:r>
      <w:r w:rsidR="00200A5F" w:rsidRPr="006F3CAB">
        <w:rPr>
          <w:rFonts w:ascii="Avenir Book" w:hAnsi="Avenir Book"/>
        </w:rPr>
        <w:t xml:space="preserve"> pinpoint any racial disparities within the county's CES</w:t>
      </w:r>
    </w:p>
    <w:p w14:paraId="3CAEC9F6" w14:textId="77777777" w:rsidR="00200A5F" w:rsidRPr="006F3CAB" w:rsidRDefault="00200A5F" w:rsidP="00200A5F">
      <w:pPr>
        <w:rPr>
          <w:rFonts w:ascii="Avenir Book" w:hAnsi="Avenir Book"/>
        </w:rPr>
      </w:pPr>
    </w:p>
    <w:p w14:paraId="1886BB89" w14:textId="4E99D021" w:rsidR="00200A5F" w:rsidRPr="006F3CAB" w:rsidRDefault="00200A5F" w:rsidP="00200A5F">
      <w:pPr>
        <w:rPr>
          <w:rFonts w:ascii="Avenir Book" w:hAnsi="Avenir Book"/>
        </w:rPr>
      </w:pPr>
      <w:r w:rsidRPr="006F3CAB">
        <w:rPr>
          <w:rFonts w:ascii="Avenir Book" w:hAnsi="Avenir Book"/>
        </w:rPr>
        <w:t xml:space="preserve">To explore these questions, C4 conducted </w:t>
      </w:r>
      <w:r w:rsidR="003C5639" w:rsidRPr="006F3CAB">
        <w:rPr>
          <w:rFonts w:ascii="Avenir Book" w:hAnsi="Avenir Book"/>
        </w:rPr>
        <w:t>four</w:t>
      </w:r>
      <w:r w:rsidRPr="006F3CAB">
        <w:rPr>
          <w:rFonts w:ascii="Avenir Book" w:hAnsi="Avenir Book"/>
        </w:rPr>
        <w:t xml:space="preserve"> </w:t>
      </w:r>
      <w:r w:rsidR="003C5639" w:rsidRPr="006F3CAB">
        <w:rPr>
          <w:rFonts w:ascii="Avenir Book" w:hAnsi="Avenir Book"/>
        </w:rPr>
        <w:t xml:space="preserve">in-person </w:t>
      </w:r>
      <w:r w:rsidRPr="006F3CAB">
        <w:rPr>
          <w:rFonts w:ascii="Avenir Book" w:hAnsi="Avenir Book"/>
        </w:rPr>
        <w:t>listening sessions with community stakeholders and lead providers from each of the two CES systems</w:t>
      </w:r>
      <w:r w:rsidR="0081556A" w:rsidRPr="006F3CAB">
        <w:rPr>
          <w:rFonts w:ascii="Avenir Book" w:hAnsi="Avenir Book"/>
        </w:rPr>
        <w:t xml:space="preserve">, </w:t>
      </w:r>
      <w:r w:rsidRPr="006F3CAB">
        <w:rPr>
          <w:rFonts w:ascii="Avenir Book" w:hAnsi="Avenir Book"/>
        </w:rPr>
        <w:t xml:space="preserve">the singles </w:t>
      </w:r>
      <w:proofErr w:type="gramStart"/>
      <w:r w:rsidR="003C5639" w:rsidRPr="006F3CAB">
        <w:rPr>
          <w:rFonts w:ascii="Avenir Book" w:hAnsi="Avenir Book"/>
        </w:rPr>
        <w:t>system</w:t>
      </w:r>
      <w:proofErr w:type="gramEnd"/>
      <w:r w:rsidRPr="006F3CAB">
        <w:rPr>
          <w:rFonts w:ascii="Avenir Book" w:hAnsi="Avenir Book"/>
        </w:rPr>
        <w:t xml:space="preserve"> and the family system. </w:t>
      </w:r>
      <w:r w:rsidR="003C5639" w:rsidRPr="006F3CAB">
        <w:rPr>
          <w:rFonts w:ascii="Avenir Book" w:hAnsi="Avenir Book"/>
        </w:rPr>
        <w:t xml:space="preserve">The team also held two virtual </w:t>
      </w:r>
      <w:r w:rsidR="00701B27" w:rsidRPr="006F3CAB">
        <w:rPr>
          <w:rFonts w:ascii="Avenir Book" w:hAnsi="Avenir Book"/>
        </w:rPr>
        <w:t>interviews</w:t>
      </w:r>
      <w:r w:rsidR="003C5639" w:rsidRPr="006F3CAB">
        <w:rPr>
          <w:rFonts w:ascii="Avenir Book" w:hAnsi="Avenir Book"/>
        </w:rPr>
        <w:t xml:space="preserve"> with </w:t>
      </w:r>
      <w:r w:rsidR="0081556A" w:rsidRPr="006F3CAB">
        <w:rPr>
          <w:rFonts w:ascii="Avenir Book" w:hAnsi="Avenir Book"/>
        </w:rPr>
        <w:t xml:space="preserve">employees at </w:t>
      </w:r>
      <w:r w:rsidR="003C5639" w:rsidRPr="006F3CAB">
        <w:rPr>
          <w:rFonts w:ascii="Avenir Book" w:hAnsi="Avenir Book"/>
        </w:rPr>
        <w:t xml:space="preserve">the lead agency. </w:t>
      </w:r>
      <w:r w:rsidR="00701B27" w:rsidRPr="006F3CAB">
        <w:rPr>
          <w:rFonts w:ascii="Avenir Book" w:hAnsi="Avenir Book"/>
        </w:rPr>
        <w:t>These</w:t>
      </w:r>
      <w:r w:rsidRPr="006F3CAB">
        <w:rPr>
          <w:rFonts w:ascii="Avenir Book" w:hAnsi="Avenir Book"/>
        </w:rPr>
        <w:t xml:space="preserve"> listening session</w:t>
      </w:r>
      <w:r w:rsidR="0081556A" w:rsidRPr="006F3CAB">
        <w:rPr>
          <w:rFonts w:ascii="Avenir Book" w:hAnsi="Avenir Book"/>
        </w:rPr>
        <w:t>s</w:t>
      </w:r>
      <w:r w:rsidRPr="006F3CAB">
        <w:rPr>
          <w:rFonts w:ascii="Avenir Book" w:hAnsi="Avenir Book"/>
        </w:rPr>
        <w:t xml:space="preserve"> </w:t>
      </w:r>
      <w:r w:rsidR="00701B27" w:rsidRPr="006F3CAB">
        <w:rPr>
          <w:rFonts w:ascii="Avenir Book" w:hAnsi="Avenir Book"/>
        </w:rPr>
        <w:t xml:space="preserve">and interviews </w:t>
      </w:r>
      <w:r w:rsidRPr="006F3CAB">
        <w:rPr>
          <w:rFonts w:ascii="Avenir Book" w:hAnsi="Avenir Book"/>
        </w:rPr>
        <w:t>broadly followed the HUD CES self-assessment document and reviewed access, assessment, prioritization</w:t>
      </w:r>
      <w:r w:rsidR="00E169BD" w:rsidRPr="006F3CAB">
        <w:rPr>
          <w:rFonts w:ascii="Avenir Book" w:hAnsi="Avenir Book"/>
        </w:rPr>
        <w:t>,</w:t>
      </w:r>
      <w:r w:rsidRPr="006F3CAB">
        <w:rPr>
          <w:rFonts w:ascii="Avenir Book" w:hAnsi="Avenir Book"/>
        </w:rPr>
        <w:t xml:space="preserve"> and referral issues and criteria.</w:t>
      </w:r>
    </w:p>
    <w:p w14:paraId="03D53018" w14:textId="77777777" w:rsidR="00200A5F" w:rsidRPr="006F3CAB" w:rsidRDefault="00200A5F" w:rsidP="00200A5F">
      <w:pPr>
        <w:rPr>
          <w:rFonts w:ascii="Avenir Book" w:hAnsi="Avenir Book"/>
        </w:rPr>
      </w:pPr>
    </w:p>
    <w:p w14:paraId="24A2BA79" w14:textId="388B9EA1" w:rsidR="00200A5F" w:rsidRPr="006F3CAB" w:rsidRDefault="00E169BD" w:rsidP="00200A5F">
      <w:pPr>
        <w:rPr>
          <w:rFonts w:ascii="Avenir Book" w:hAnsi="Avenir Book"/>
        </w:rPr>
      </w:pPr>
      <w:r w:rsidRPr="006F3CAB">
        <w:rPr>
          <w:rFonts w:ascii="Avenir Book" w:hAnsi="Avenir Book"/>
        </w:rPr>
        <w:t xml:space="preserve">C4 worked closely with community liaisons, including direct service providers and Hennepin County staff, to recruit participants for interviews. Participants at all stages of the CE process were recruited. The team conducted </w:t>
      </w:r>
      <w:r w:rsidR="00701B27" w:rsidRPr="006F3CAB">
        <w:rPr>
          <w:rFonts w:ascii="Avenir Book" w:hAnsi="Avenir Book"/>
        </w:rPr>
        <w:t xml:space="preserve">a total of </w:t>
      </w:r>
      <w:r w:rsidRPr="006F3CAB">
        <w:rPr>
          <w:rFonts w:ascii="Avenir Book" w:hAnsi="Avenir Book"/>
        </w:rPr>
        <w:t xml:space="preserve">13 </w:t>
      </w:r>
      <w:r w:rsidR="00701B27" w:rsidRPr="006F3CAB">
        <w:rPr>
          <w:rFonts w:ascii="Avenir Book" w:hAnsi="Avenir Book"/>
        </w:rPr>
        <w:t>one-on-one i</w:t>
      </w:r>
      <w:r w:rsidRPr="006F3CAB">
        <w:rPr>
          <w:rFonts w:ascii="Avenir Book" w:hAnsi="Avenir Book"/>
        </w:rPr>
        <w:t>nterviews with individuals with lived experience</w:t>
      </w:r>
      <w:r w:rsidR="00701B27" w:rsidRPr="006F3CAB">
        <w:rPr>
          <w:rFonts w:ascii="Avenir Book" w:hAnsi="Avenir Book"/>
        </w:rPr>
        <w:t xml:space="preserve">: </w:t>
      </w:r>
      <w:r w:rsidRPr="006F3CAB">
        <w:rPr>
          <w:rFonts w:ascii="Avenir Book" w:hAnsi="Avenir Book"/>
        </w:rPr>
        <w:t xml:space="preserve">five </w:t>
      </w:r>
      <w:r w:rsidR="00701B27" w:rsidRPr="006F3CAB">
        <w:rPr>
          <w:rFonts w:ascii="Avenir Book" w:hAnsi="Avenir Book"/>
        </w:rPr>
        <w:t xml:space="preserve">of these </w:t>
      </w:r>
      <w:r w:rsidRPr="006F3CAB">
        <w:rPr>
          <w:rFonts w:ascii="Avenir Book" w:hAnsi="Avenir Book"/>
        </w:rPr>
        <w:t xml:space="preserve">interviews </w:t>
      </w:r>
      <w:r w:rsidR="00701B27" w:rsidRPr="006F3CAB">
        <w:rPr>
          <w:rFonts w:ascii="Avenir Book" w:hAnsi="Avenir Book"/>
        </w:rPr>
        <w:t>were with</w:t>
      </w:r>
      <w:r w:rsidRPr="006F3CAB">
        <w:rPr>
          <w:rFonts w:ascii="Avenir Book" w:hAnsi="Avenir Book"/>
        </w:rPr>
        <w:t xml:space="preserve"> individuals with experience in the singles system, and eight</w:t>
      </w:r>
      <w:r w:rsidR="00701B27" w:rsidRPr="006F3CAB">
        <w:rPr>
          <w:rFonts w:ascii="Avenir Book" w:hAnsi="Avenir Book"/>
        </w:rPr>
        <w:t xml:space="preserve"> of these</w:t>
      </w:r>
      <w:r w:rsidRPr="006F3CAB">
        <w:rPr>
          <w:rFonts w:ascii="Avenir Book" w:hAnsi="Avenir Book"/>
        </w:rPr>
        <w:t xml:space="preserve"> interviews </w:t>
      </w:r>
      <w:r w:rsidR="00701B27" w:rsidRPr="006F3CAB">
        <w:rPr>
          <w:rFonts w:ascii="Avenir Book" w:hAnsi="Avenir Book"/>
        </w:rPr>
        <w:t>were with</w:t>
      </w:r>
      <w:r w:rsidRPr="006F3CAB">
        <w:rPr>
          <w:rFonts w:ascii="Avenir Book" w:hAnsi="Avenir Book"/>
        </w:rPr>
        <w:t xml:space="preserve"> individuals with experience in the </w:t>
      </w:r>
      <w:r w:rsidR="0081556A" w:rsidRPr="006F3CAB">
        <w:rPr>
          <w:rFonts w:ascii="Avenir Book" w:hAnsi="Avenir Book"/>
        </w:rPr>
        <w:t>family</w:t>
      </w:r>
      <w:r w:rsidRPr="006F3CAB">
        <w:rPr>
          <w:rFonts w:ascii="Avenir Book" w:hAnsi="Avenir Book"/>
        </w:rPr>
        <w:t xml:space="preserve"> system. O</w:t>
      </w:r>
      <w:r w:rsidR="00200A5F" w:rsidRPr="006F3CAB">
        <w:rPr>
          <w:rFonts w:ascii="Avenir Book" w:hAnsi="Avenir Book"/>
        </w:rPr>
        <w:t xml:space="preserve">ne-on-one interviews with people with lived experience of homelessness allowed for a more trauma-informed and person-centered approach to data </w:t>
      </w:r>
      <w:r w:rsidR="00274260" w:rsidRPr="006F3CAB">
        <w:rPr>
          <w:rFonts w:ascii="Avenir Book" w:hAnsi="Avenir Book"/>
        </w:rPr>
        <w:t>collection and created a flexible schedule where individuals could participate in interviews at times that were most convenient to them.</w:t>
      </w:r>
    </w:p>
    <w:p w14:paraId="11D87ED0" w14:textId="77777777" w:rsidR="00200A5F" w:rsidRPr="006F3CAB" w:rsidRDefault="00200A5F" w:rsidP="00200A5F">
      <w:pPr>
        <w:rPr>
          <w:rFonts w:ascii="Avenir Book" w:hAnsi="Avenir Book"/>
        </w:rPr>
      </w:pPr>
    </w:p>
    <w:p w14:paraId="3EDA657B" w14:textId="6E654741" w:rsidR="00200A5F" w:rsidRPr="006F3CAB" w:rsidRDefault="00200A5F">
      <w:pPr>
        <w:rPr>
          <w:rFonts w:ascii="Avenir Book" w:hAnsi="Avenir Book"/>
        </w:rPr>
      </w:pPr>
      <w:r w:rsidRPr="006F3CAB">
        <w:rPr>
          <w:rFonts w:ascii="Avenir Book" w:hAnsi="Avenir Book"/>
        </w:rPr>
        <w:t xml:space="preserve">All listening sessions and interviews were facilitated by three C4 staff members trained in trauma-informed data collection. Neither Hennepin County nor provider agency staff </w:t>
      </w:r>
      <w:r w:rsidR="007B13B1" w:rsidRPr="006F3CAB">
        <w:rPr>
          <w:rFonts w:ascii="Avenir Book" w:hAnsi="Avenir Book"/>
        </w:rPr>
        <w:t xml:space="preserve">was </w:t>
      </w:r>
      <w:r w:rsidRPr="006F3CAB">
        <w:rPr>
          <w:rFonts w:ascii="Avenir Book" w:hAnsi="Avenir Book"/>
        </w:rPr>
        <w:t>present during the interviews with people with lived experience to support the most forthright, objective feedback possible.</w:t>
      </w:r>
    </w:p>
    <w:p w14:paraId="3B9A5DA0" w14:textId="5A4C6036" w:rsidR="00C72011" w:rsidRPr="006F3CAB" w:rsidRDefault="00C72011">
      <w:pPr>
        <w:rPr>
          <w:rFonts w:ascii="Avenir Book" w:hAnsi="Avenir Book"/>
          <w:u w:val="single"/>
        </w:rPr>
      </w:pPr>
    </w:p>
    <w:p w14:paraId="1922A067" w14:textId="77777777" w:rsidR="00274260" w:rsidRPr="006F3CAB" w:rsidRDefault="00274260" w:rsidP="00274260">
      <w:pPr>
        <w:rPr>
          <w:rFonts w:ascii="Avenir Book" w:hAnsi="Avenir Book"/>
          <w:u w:val="single"/>
        </w:rPr>
      </w:pPr>
      <w:r w:rsidRPr="006F3CAB">
        <w:rPr>
          <w:rFonts w:ascii="Avenir Book" w:hAnsi="Avenir Book"/>
          <w:u w:val="single"/>
        </w:rPr>
        <w:t>Quantitative Data</w:t>
      </w:r>
    </w:p>
    <w:p w14:paraId="6070504E" w14:textId="77777777" w:rsidR="00274260" w:rsidRPr="006F3CAB" w:rsidRDefault="00274260" w:rsidP="00274260">
      <w:pPr>
        <w:rPr>
          <w:rFonts w:ascii="Avenir Book" w:hAnsi="Avenir Book"/>
          <w:highlight w:val="yellow"/>
        </w:rPr>
      </w:pPr>
    </w:p>
    <w:p w14:paraId="54497130" w14:textId="4FF8CA0C" w:rsidR="0012653F" w:rsidRPr="006F3CAB" w:rsidRDefault="00274260" w:rsidP="0012653F">
      <w:pPr>
        <w:rPr>
          <w:rFonts w:ascii="Avenir Book" w:hAnsi="Avenir Book"/>
        </w:rPr>
      </w:pPr>
      <w:r w:rsidRPr="006F3CAB">
        <w:rPr>
          <w:rFonts w:ascii="Avenir Book" w:hAnsi="Avenir Book"/>
        </w:rPr>
        <w:t xml:space="preserve">C4 </w:t>
      </w:r>
      <w:r w:rsidR="00B84525" w:rsidRPr="006F3CAB">
        <w:rPr>
          <w:rFonts w:ascii="Avenir Book" w:hAnsi="Avenir Book"/>
        </w:rPr>
        <w:t>used available data extracted from</w:t>
      </w:r>
      <w:r w:rsidR="00D5140D" w:rsidRPr="006F3CAB">
        <w:rPr>
          <w:rFonts w:ascii="Avenir Book" w:hAnsi="Avenir Book"/>
        </w:rPr>
        <w:t xml:space="preserve"> the Homeless Management Information System (</w:t>
      </w:r>
      <w:r w:rsidR="00B84525" w:rsidRPr="006F3CAB">
        <w:rPr>
          <w:rFonts w:ascii="Avenir Book" w:hAnsi="Avenir Book"/>
        </w:rPr>
        <w:t>HMIS</w:t>
      </w:r>
      <w:r w:rsidR="00D5140D" w:rsidRPr="006F3CAB">
        <w:rPr>
          <w:rFonts w:ascii="Avenir Book" w:hAnsi="Avenir Book"/>
        </w:rPr>
        <w:t>)</w:t>
      </w:r>
      <w:r w:rsidR="00B84525" w:rsidRPr="006F3CAB">
        <w:rPr>
          <w:rFonts w:ascii="Avenir Book" w:hAnsi="Avenir Book"/>
        </w:rPr>
        <w:t xml:space="preserve"> to understand group discrepancies in prioritization, assessment, access, and referrals. The data used for this report </w:t>
      </w:r>
      <w:r w:rsidR="00F647AD">
        <w:rPr>
          <w:rFonts w:ascii="Avenir Book" w:hAnsi="Avenir Book"/>
        </w:rPr>
        <w:t xml:space="preserve">was </w:t>
      </w:r>
      <w:r w:rsidR="00B84525" w:rsidRPr="006F3CAB">
        <w:rPr>
          <w:rFonts w:ascii="Avenir Book" w:hAnsi="Avenir Book"/>
        </w:rPr>
        <w:t>from the</w:t>
      </w:r>
      <w:r w:rsidR="0012653F" w:rsidRPr="006F3CAB">
        <w:rPr>
          <w:rFonts w:ascii="Avenir Book" w:hAnsi="Avenir Book"/>
        </w:rPr>
        <w:t xml:space="preserve"> reporting period of April through December 2020</w:t>
      </w:r>
      <w:r w:rsidR="00B84525" w:rsidRPr="006F3CAB">
        <w:rPr>
          <w:rFonts w:ascii="Avenir Book" w:hAnsi="Avenir Book"/>
        </w:rPr>
        <w:t>. This data</w:t>
      </w:r>
      <w:r w:rsidR="0012653F" w:rsidRPr="006F3CAB">
        <w:rPr>
          <w:rFonts w:ascii="Avenir Book" w:hAnsi="Avenir Book"/>
        </w:rPr>
        <w:t xml:space="preserve"> </w:t>
      </w:r>
      <w:r w:rsidR="00B84525" w:rsidRPr="006F3CAB">
        <w:rPr>
          <w:rFonts w:ascii="Avenir Book" w:hAnsi="Avenir Book"/>
        </w:rPr>
        <w:t xml:space="preserve">was gathered two years </w:t>
      </w:r>
      <w:r w:rsidR="007B13B1" w:rsidRPr="006F3CAB">
        <w:rPr>
          <w:rFonts w:ascii="Avenir Book" w:hAnsi="Avenir Book"/>
        </w:rPr>
        <w:t>before</w:t>
      </w:r>
      <w:r w:rsidR="00B84525" w:rsidRPr="006F3CAB">
        <w:rPr>
          <w:rFonts w:ascii="Avenir Book" w:hAnsi="Avenir Book"/>
        </w:rPr>
        <w:t xml:space="preserve"> the qualitative data collection period. Further, these data </w:t>
      </w:r>
      <w:r w:rsidR="0012653F" w:rsidRPr="006F3CAB">
        <w:rPr>
          <w:rFonts w:ascii="Avenir Book" w:hAnsi="Avenir Book"/>
        </w:rPr>
        <w:t xml:space="preserve">may be anomalous, given these months were during the height of the disruption of the COVID-19 pandemic. We recommend replicating these analyses with data </w:t>
      </w:r>
      <w:r w:rsidR="007B13B1" w:rsidRPr="006F3CAB">
        <w:rPr>
          <w:rFonts w:ascii="Avenir Book" w:hAnsi="Avenir Book"/>
        </w:rPr>
        <w:t>before</w:t>
      </w:r>
      <w:r w:rsidR="0012653F" w:rsidRPr="006F3CAB">
        <w:rPr>
          <w:rFonts w:ascii="Avenir Book" w:hAnsi="Avenir Book"/>
        </w:rPr>
        <w:t xml:space="preserve"> and/or after 2020 to assess how typical these findings were </w:t>
      </w:r>
      <w:r w:rsidR="007B13B1" w:rsidRPr="006F3CAB">
        <w:rPr>
          <w:rFonts w:ascii="Avenir Book" w:hAnsi="Avenir Book"/>
        </w:rPr>
        <w:t>before</w:t>
      </w:r>
      <w:r w:rsidR="0012653F" w:rsidRPr="006F3CAB">
        <w:rPr>
          <w:rFonts w:ascii="Avenir Book" w:hAnsi="Avenir Book"/>
        </w:rPr>
        <w:t xml:space="preserve"> the height of the pandemic and how these rates may have changed since the height of the pandemic.</w:t>
      </w:r>
    </w:p>
    <w:p w14:paraId="07535DA7" w14:textId="77777777" w:rsidR="006F3CAB" w:rsidRPr="006F3CAB" w:rsidRDefault="006F3CAB">
      <w:pPr>
        <w:rPr>
          <w:rFonts w:ascii="Avenir Book" w:hAnsi="Avenir Book"/>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6F3CAB" w14:paraId="02C90EB0" w14:textId="77777777" w:rsidTr="006F3CAB">
        <w:tc>
          <w:tcPr>
            <w:tcW w:w="9350" w:type="dxa"/>
            <w:shd w:val="clear" w:color="auto" w:fill="D9E2F3" w:themeFill="accent1" w:themeFillTint="33"/>
          </w:tcPr>
          <w:p w14:paraId="7B1F81F2" w14:textId="297E5242" w:rsidR="006F3CAB" w:rsidRPr="006F3CAB" w:rsidRDefault="006F3CAB" w:rsidP="006F3CAB">
            <w:pPr>
              <w:spacing w:before="50" w:after="50"/>
              <w:rPr>
                <w:rFonts w:ascii="Avenir Book" w:hAnsi="Avenir Book"/>
                <w:b/>
                <w:bCs/>
                <w:i/>
                <w:iCs/>
              </w:rPr>
            </w:pPr>
            <w:r w:rsidRPr="006F3CAB">
              <w:rPr>
                <w:rFonts w:ascii="Avenir Book" w:hAnsi="Avenir Book"/>
                <w:b/>
                <w:bCs/>
                <w:i/>
                <w:iCs/>
                <w:color w:val="C00000"/>
              </w:rPr>
              <w:t>Limitations</w:t>
            </w:r>
          </w:p>
        </w:tc>
      </w:tr>
    </w:tbl>
    <w:p w14:paraId="5578370C" w14:textId="7FE4BBA5" w:rsidR="00604190" w:rsidRPr="006F3CAB" w:rsidRDefault="00604190">
      <w:pPr>
        <w:rPr>
          <w:rFonts w:ascii="Avenir Book" w:hAnsi="Avenir Book"/>
          <w:u w:val="single"/>
        </w:rPr>
      </w:pPr>
    </w:p>
    <w:p w14:paraId="04FFA58D" w14:textId="6AA2CB23" w:rsidR="00604190" w:rsidRPr="006F3CAB" w:rsidRDefault="00604190">
      <w:pPr>
        <w:rPr>
          <w:rFonts w:ascii="Avenir Book" w:hAnsi="Avenir Book"/>
        </w:rPr>
      </w:pPr>
      <w:r w:rsidRPr="006F3CAB">
        <w:rPr>
          <w:rFonts w:ascii="Avenir Book" w:hAnsi="Avenir Book"/>
        </w:rPr>
        <w:t>While reviewing the report, readers should bear in mind the following limitations:</w:t>
      </w:r>
    </w:p>
    <w:p w14:paraId="0257ED4A" w14:textId="0236CEC2" w:rsidR="00604190" w:rsidRPr="006F3CAB" w:rsidRDefault="00604190">
      <w:pPr>
        <w:rPr>
          <w:rFonts w:ascii="Avenir Book" w:hAnsi="Avenir Book"/>
          <w:u w:val="single"/>
        </w:rPr>
      </w:pPr>
    </w:p>
    <w:p w14:paraId="4C74A05B" w14:textId="39C3809C" w:rsidR="003B0232" w:rsidRPr="006F3CAB" w:rsidRDefault="00604190" w:rsidP="006F3CAB">
      <w:pPr>
        <w:pStyle w:val="ListParagraph"/>
        <w:numPr>
          <w:ilvl w:val="0"/>
          <w:numId w:val="100"/>
        </w:numPr>
        <w:spacing w:after="140"/>
        <w:contextualSpacing w:val="0"/>
        <w:rPr>
          <w:rFonts w:ascii="Avenir Book" w:hAnsi="Avenir Book"/>
        </w:rPr>
      </w:pPr>
      <w:r w:rsidRPr="006F3CAB">
        <w:rPr>
          <w:rFonts w:ascii="Avenir Book" w:hAnsi="Avenir Book"/>
        </w:rPr>
        <w:lastRenderedPageBreak/>
        <w:t>The quant</w:t>
      </w:r>
      <w:r w:rsidR="003B0232" w:rsidRPr="006F3CAB">
        <w:rPr>
          <w:rFonts w:ascii="Avenir Book" w:hAnsi="Avenir Book"/>
        </w:rPr>
        <w:t>it</w:t>
      </w:r>
      <w:r w:rsidRPr="006F3CAB">
        <w:rPr>
          <w:rFonts w:ascii="Avenir Book" w:hAnsi="Avenir Book"/>
        </w:rPr>
        <w:t xml:space="preserve">ative data </w:t>
      </w:r>
      <w:r w:rsidR="00DA762B" w:rsidRPr="006F3CAB">
        <w:rPr>
          <w:rFonts w:ascii="Avenir Book" w:hAnsi="Avenir Book"/>
        </w:rPr>
        <w:t>covered the time span of</w:t>
      </w:r>
      <w:r w:rsidRPr="006F3CAB">
        <w:rPr>
          <w:rFonts w:ascii="Avenir Book" w:hAnsi="Avenir Book"/>
        </w:rPr>
        <w:t xml:space="preserve"> </w:t>
      </w:r>
      <w:r w:rsidR="003B0232" w:rsidRPr="006F3CAB">
        <w:rPr>
          <w:rFonts w:ascii="Avenir Book" w:hAnsi="Avenir Book"/>
        </w:rPr>
        <w:t>April 2020 to December 2020</w:t>
      </w:r>
      <w:r w:rsidR="00DA762B" w:rsidRPr="006F3CAB">
        <w:rPr>
          <w:rFonts w:ascii="Avenir Book" w:hAnsi="Avenir Book"/>
        </w:rPr>
        <w:t>.</w:t>
      </w:r>
      <w:r w:rsidR="003B0232" w:rsidRPr="006F3CAB">
        <w:rPr>
          <w:rFonts w:ascii="Avenir Book" w:hAnsi="Avenir Book"/>
        </w:rPr>
        <w:t xml:space="preserve"> </w:t>
      </w:r>
      <w:r w:rsidR="00DA762B" w:rsidRPr="006F3CAB">
        <w:rPr>
          <w:rFonts w:ascii="Avenir Book" w:hAnsi="Avenir Book"/>
        </w:rPr>
        <w:t>T</w:t>
      </w:r>
      <w:r w:rsidR="003B0232" w:rsidRPr="006F3CAB">
        <w:rPr>
          <w:rFonts w:ascii="Avenir Book" w:hAnsi="Avenir Book"/>
        </w:rPr>
        <w:t>he qualitative data</w:t>
      </w:r>
      <w:r w:rsidR="00DA762B" w:rsidRPr="006F3CAB">
        <w:rPr>
          <w:rFonts w:ascii="Avenir Book" w:hAnsi="Avenir Book"/>
        </w:rPr>
        <w:t xml:space="preserve"> </w:t>
      </w:r>
      <w:r w:rsidR="003B0232" w:rsidRPr="006F3CAB">
        <w:rPr>
          <w:rFonts w:ascii="Avenir Book" w:hAnsi="Avenir Book"/>
        </w:rPr>
        <w:t>ranged across a far larger period, including people’s current experiences. While these data sources have been combined within the report, readers should note the differences in the data</w:t>
      </w:r>
      <w:r w:rsidR="007B13B1" w:rsidRPr="006F3CAB">
        <w:rPr>
          <w:rFonts w:ascii="Avenir Book" w:hAnsi="Avenir Book"/>
        </w:rPr>
        <w:t>-</w:t>
      </w:r>
      <w:r w:rsidR="003B0232" w:rsidRPr="006F3CAB">
        <w:rPr>
          <w:rFonts w:ascii="Avenir Book" w:hAnsi="Avenir Book"/>
        </w:rPr>
        <w:t xml:space="preserve">gathering approach. </w:t>
      </w:r>
    </w:p>
    <w:p w14:paraId="0BA695AA" w14:textId="5F5551E5" w:rsidR="00604190" w:rsidRPr="006F3CAB" w:rsidRDefault="00604190" w:rsidP="006F3CAB">
      <w:pPr>
        <w:pStyle w:val="ListParagraph"/>
        <w:numPr>
          <w:ilvl w:val="0"/>
          <w:numId w:val="100"/>
        </w:numPr>
        <w:spacing w:after="140"/>
        <w:contextualSpacing w:val="0"/>
        <w:rPr>
          <w:rFonts w:ascii="Avenir Book" w:hAnsi="Avenir Book"/>
        </w:rPr>
      </w:pPr>
      <w:r w:rsidRPr="006F3CAB">
        <w:rPr>
          <w:rFonts w:ascii="Avenir Book" w:hAnsi="Avenir Book"/>
        </w:rPr>
        <w:t xml:space="preserve">In early discussions with the CoC lead </w:t>
      </w:r>
      <w:r w:rsidR="00DA762B" w:rsidRPr="006F3CAB">
        <w:rPr>
          <w:rFonts w:ascii="Avenir Book" w:hAnsi="Avenir Book"/>
        </w:rPr>
        <w:t xml:space="preserve">agency </w:t>
      </w:r>
      <w:r w:rsidRPr="006F3CAB">
        <w:rPr>
          <w:rFonts w:ascii="Avenir Book" w:hAnsi="Avenir Book"/>
        </w:rPr>
        <w:t>and others, C4 considered interview</w:t>
      </w:r>
      <w:r w:rsidR="00DA762B" w:rsidRPr="006F3CAB">
        <w:rPr>
          <w:rFonts w:ascii="Avenir Book" w:hAnsi="Avenir Book"/>
        </w:rPr>
        <w:t>ing</w:t>
      </w:r>
      <w:r w:rsidRPr="006F3CAB">
        <w:rPr>
          <w:rFonts w:ascii="Avenir Book" w:hAnsi="Avenir Book"/>
        </w:rPr>
        <w:t xml:space="preserve"> </w:t>
      </w:r>
      <w:r w:rsidR="00DA762B" w:rsidRPr="006F3CAB">
        <w:rPr>
          <w:rFonts w:ascii="Avenir Book" w:hAnsi="Avenir Book"/>
        </w:rPr>
        <w:t>people with lived experience of homelessness in Hennepin County</w:t>
      </w:r>
      <w:r w:rsidRPr="006F3CAB">
        <w:rPr>
          <w:rFonts w:ascii="Avenir Book" w:hAnsi="Avenir Book"/>
        </w:rPr>
        <w:t xml:space="preserve"> at all stages of </w:t>
      </w:r>
      <w:r w:rsidR="003B0232" w:rsidRPr="006F3CAB">
        <w:rPr>
          <w:rFonts w:ascii="Avenir Book" w:hAnsi="Avenir Book"/>
        </w:rPr>
        <w:t xml:space="preserve">the CES process, including those that </w:t>
      </w:r>
      <w:r w:rsidR="00DA762B" w:rsidRPr="006F3CAB">
        <w:rPr>
          <w:rFonts w:ascii="Avenir Book" w:hAnsi="Avenir Book"/>
        </w:rPr>
        <w:t>did not get a housing placement</w:t>
      </w:r>
      <w:r w:rsidR="003B0232" w:rsidRPr="006F3CAB">
        <w:rPr>
          <w:rFonts w:ascii="Avenir Book" w:hAnsi="Avenir Book"/>
        </w:rPr>
        <w:t xml:space="preserve"> through CES. This proved beyond the scope of this review. </w:t>
      </w:r>
      <w:r w:rsidR="00DA762B" w:rsidRPr="006F3CAB">
        <w:rPr>
          <w:rFonts w:ascii="Avenir Book" w:hAnsi="Avenir Book"/>
        </w:rPr>
        <w:t>R</w:t>
      </w:r>
      <w:r w:rsidR="003B0232" w:rsidRPr="006F3CAB">
        <w:rPr>
          <w:rFonts w:ascii="Avenir Book" w:hAnsi="Avenir Book"/>
        </w:rPr>
        <w:t>esearchers did</w:t>
      </w:r>
      <w:r w:rsidR="00DA762B" w:rsidRPr="006F3CAB">
        <w:rPr>
          <w:rFonts w:ascii="Avenir Book" w:hAnsi="Avenir Book"/>
        </w:rPr>
        <w:t xml:space="preserve">, however, </w:t>
      </w:r>
      <w:r w:rsidR="003B0232" w:rsidRPr="006F3CAB">
        <w:rPr>
          <w:rFonts w:ascii="Avenir Book" w:hAnsi="Avenir Book"/>
        </w:rPr>
        <w:t xml:space="preserve">manage to interview </w:t>
      </w:r>
      <w:r w:rsidR="00DA762B" w:rsidRPr="006F3CAB">
        <w:rPr>
          <w:rFonts w:ascii="Avenir Book" w:hAnsi="Avenir Book"/>
        </w:rPr>
        <w:t>people with lived experience of homelessness in Hennepin County</w:t>
      </w:r>
      <w:r w:rsidR="003B0232" w:rsidRPr="006F3CAB">
        <w:rPr>
          <w:rFonts w:ascii="Avenir Book" w:hAnsi="Avenir Book"/>
        </w:rPr>
        <w:t xml:space="preserve"> who had used the CES and were successfully rehoused</w:t>
      </w:r>
      <w:r w:rsidR="00DA762B" w:rsidRPr="006F3CAB">
        <w:rPr>
          <w:rFonts w:ascii="Avenir Book" w:hAnsi="Avenir Book"/>
        </w:rPr>
        <w:t xml:space="preserve">, as well as </w:t>
      </w:r>
      <w:r w:rsidR="003B0232" w:rsidRPr="006F3CAB">
        <w:rPr>
          <w:rFonts w:ascii="Avenir Book" w:hAnsi="Avenir Book"/>
        </w:rPr>
        <w:t xml:space="preserve">those that were still going through the process. </w:t>
      </w:r>
    </w:p>
    <w:p w14:paraId="679D258A" w14:textId="769F5708" w:rsidR="003B0232" w:rsidRPr="006F3CAB" w:rsidRDefault="003B0232" w:rsidP="006F3CAB">
      <w:pPr>
        <w:pStyle w:val="ListParagraph"/>
        <w:numPr>
          <w:ilvl w:val="0"/>
          <w:numId w:val="100"/>
        </w:numPr>
        <w:spacing w:after="140"/>
        <w:contextualSpacing w:val="0"/>
        <w:rPr>
          <w:rFonts w:ascii="Avenir Book" w:hAnsi="Avenir Book"/>
        </w:rPr>
      </w:pPr>
      <w:r w:rsidRPr="006F3CAB">
        <w:rPr>
          <w:rFonts w:ascii="Avenir Book" w:hAnsi="Avenir Book"/>
        </w:rPr>
        <w:t>Initially, the report sought to identify C</w:t>
      </w:r>
      <w:r w:rsidR="00FB6CD5" w:rsidRPr="006F3CAB">
        <w:rPr>
          <w:rFonts w:ascii="Avenir Book" w:hAnsi="Avenir Book"/>
        </w:rPr>
        <w:t>ESs</w:t>
      </w:r>
      <w:r w:rsidRPr="006F3CAB">
        <w:rPr>
          <w:rFonts w:ascii="Avenir Book" w:hAnsi="Avenir Book"/>
        </w:rPr>
        <w:t xml:space="preserve"> that Hennepin stakeholders were interested in to provide a basic level of comparison. No systems were identified. The report does compare the CES against the CES self-assessments as agreed in the scope of work.</w:t>
      </w:r>
    </w:p>
    <w:p w14:paraId="3790A4C7" w14:textId="430E25E8" w:rsidR="006F3CAB" w:rsidRDefault="006F3CAB">
      <w:pPr>
        <w:rPr>
          <w:rFonts w:ascii="Avenir Book" w:hAnsi="Avenir Book"/>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6F3CAB" w14:paraId="501DE54E" w14:textId="77777777" w:rsidTr="006F3CAB">
        <w:tc>
          <w:tcPr>
            <w:tcW w:w="9350" w:type="dxa"/>
            <w:shd w:val="clear" w:color="auto" w:fill="D9E2F3" w:themeFill="accent1" w:themeFillTint="33"/>
          </w:tcPr>
          <w:p w14:paraId="393F654C" w14:textId="40DA768B" w:rsidR="006F3CAB" w:rsidRPr="006F3CAB" w:rsidRDefault="006F3CAB" w:rsidP="006F3CAB">
            <w:pPr>
              <w:spacing w:before="50" w:after="50"/>
              <w:rPr>
                <w:rFonts w:ascii="Avenir Book" w:hAnsi="Avenir Book"/>
                <w:b/>
                <w:bCs/>
                <w:i/>
                <w:iCs/>
              </w:rPr>
            </w:pPr>
            <w:r w:rsidRPr="006F3CAB">
              <w:rPr>
                <w:rFonts w:ascii="Avenir Book" w:hAnsi="Avenir Book"/>
                <w:b/>
                <w:bCs/>
                <w:i/>
                <w:iCs/>
                <w:color w:val="C00000"/>
              </w:rPr>
              <w:t>Overall CES Strengths</w:t>
            </w:r>
          </w:p>
        </w:tc>
      </w:tr>
    </w:tbl>
    <w:p w14:paraId="67037D2F" w14:textId="0BE65675" w:rsidR="00274260" w:rsidRPr="006F3CAB" w:rsidRDefault="00274260">
      <w:pPr>
        <w:rPr>
          <w:rFonts w:ascii="Avenir Book" w:hAnsi="Avenir Book"/>
          <w:u w:val="single"/>
        </w:rPr>
      </w:pPr>
    </w:p>
    <w:p w14:paraId="06A9E5BE" w14:textId="17D7E46F" w:rsidR="00D16572" w:rsidRPr="006F3CAB" w:rsidRDefault="00D16572" w:rsidP="00D16572">
      <w:pPr>
        <w:rPr>
          <w:rFonts w:ascii="Avenir Book" w:hAnsi="Avenir Book"/>
        </w:rPr>
      </w:pPr>
      <w:r w:rsidRPr="006F3CAB">
        <w:rPr>
          <w:rFonts w:ascii="Avenir Book" w:hAnsi="Avenir Book"/>
        </w:rPr>
        <w:t xml:space="preserve">The evaluation team identified several strengths of the Hennepin County CES, outlined below. </w:t>
      </w:r>
    </w:p>
    <w:p w14:paraId="50633E1B" w14:textId="77777777" w:rsidR="0063680B" w:rsidRPr="006F3CAB" w:rsidRDefault="0063680B" w:rsidP="00D16572">
      <w:pPr>
        <w:rPr>
          <w:rFonts w:ascii="Avenir Book" w:hAnsi="Avenir Book"/>
        </w:rPr>
      </w:pPr>
    </w:p>
    <w:p w14:paraId="2C6E203F" w14:textId="2AB60E12" w:rsidR="0063680B" w:rsidRPr="006F3CAB" w:rsidRDefault="007C5686" w:rsidP="006F3CAB">
      <w:pPr>
        <w:pStyle w:val="ListParagraph"/>
        <w:numPr>
          <w:ilvl w:val="0"/>
          <w:numId w:val="101"/>
        </w:numPr>
        <w:spacing w:after="140"/>
        <w:contextualSpacing w:val="0"/>
        <w:rPr>
          <w:rFonts w:ascii="Avenir Book" w:hAnsi="Avenir Book"/>
        </w:rPr>
      </w:pPr>
      <w:r w:rsidRPr="006F3CAB">
        <w:rPr>
          <w:rFonts w:ascii="Avenir Book" w:hAnsi="Avenir Book"/>
        </w:rPr>
        <w:t>Overall, both the lead agency and stakeholders</w:t>
      </w:r>
      <w:r w:rsidR="0063680B" w:rsidRPr="006F3CAB">
        <w:rPr>
          <w:rFonts w:ascii="Avenir Book" w:hAnsi="Avenir Book"/>
        </w:rPr>
        <w:t xml:space="preserve"> </w:t>
      </w:r>
      <w:r w:rsidR="00746FC9" w:rsidRPr="006F3CAB">
        <w:rPr>
          <w:rFonts w:ascii="Avenir Book" w:hAnsi="Avenir Book"/>
        </w:rPr>
        <w:t>reflected that</w:t>
      </w:r>
      <w:r w:rsidR="0063680B" w:rsidRPr="006F3CAB">
        <w:rPr>
          <w:rFonts w:ascii="Avenir Book" w:hAnsi="Avenir Book"/>
        </w:rPr>
        <w:t xml:space="preserve"> the implementation of a CES had led to an improvement in </w:t>
      </w:r>
      <w:r w:rsidR="007B13B1" w:rsidRPr="006F3CAB">
        <w:rPr>
          <w:rFonts w:ascii="Avenir Book" w:hAnsi="Avenir Book"/>
        </w:rPr>
        <w:t xml:space="preserve">the </w:t>
      </w:r>
      <w:r w:rsidR="0063680B" w:rsidRPr="006F3CAB">
        <w:rPr>
          <w:rFonts w:ascii="Avenir Book" w:hAnsi="Avenir Book"/>
        </w:rPr>
        <w:t>prioritization of the most vulnerable and marginalized individuals and families experiencing homelessness. Specifically, they noted that a community</w:t>
      </w:r>
      <w:r w:rsidR="007B13B1" w:rsidRPr="006F3CAB">
        <w:rPr>
          <w:rFonts w:ascii="Avenir Book" w:hAnsi="Avenir Book"/>
        </w:rPr>
        <w:t>-</w:t>
      </w:r>
      <w:r w:rsidR="0063680B" w:rsidRPr="006F3CAB">
        <w:rPr>
          <w:rFonts w:ascii="Avenir Book" w:hAnsi="Avenir Book"/>
        </w:rPr>
        <w:t>wide comprehensive system was preferred to the old system</w:t>
      </w:r>
      <w:r w:rsidR="00746FC9" w:rsidRPr="006F3CAB">
        <w:rPr>
          <w:rFonts w:ascii="Avenir Book" w:hAnsi="Avenir Book"/>
        </w:rPr>
        <w:t>,</w:t>
      </w:r>
      <w:r w:rsidR="0063680B" w:rsidRPr="006F3CAB">
        <w:rPr>
          <w:rFonts w:ascii="Avenir Book" w:hAnsi="Avenir Book"/>
        </w:rPr>
        <w:t xml:space="preserve"> where</w:t>
      </w:r>
      <w:r w:rsidR="00746FC9" w:rsidRPr="006F3CAB">
        <w:rPr>
          <w:rFonts w:ascii="Avenir Book" w:hAnsi="Avenir Book"/>
        </w:rPr>
        <w:t>in</w:t>
      </w:r>
      <w:r w:rsidR="0063680B" w:rsidRPr="006F3CAB">
        <w:rPr>
          <w:rFonts w:ascii="Avenir Book" w:hAnsi="Avenir Book"/>
        </w:rPr>
        <w:t xml:space="preserve"> agencies connected directly with other agencies</w:t>
      </w:r>
      <w:r w:rsidR="00B95019" w:rsidRPr="006F3CAB">
        <w:rPr>
          <w:rFonts w:ascii="Avenir Book" w:hAnsi="Avenir Book"/>
        </w:rPr>
        <w:t xml:space="preserve"> to gain referrals to housing. </w:t>
      </w:r>
    </w:p>
    <w:p w14:paraId="18BD0201" w14:textId="582C9508" w:rsidR="00D16572" w:rsidRPr="006F3CAB" w:rsidRDefault="00D16572" w:rsidP="006F3CAB">
      <w:pPr>
        <w:pStyle w:val="ListParagraph"/>
        <w:numPr>
          <w:ilvl w:val="0"/>
          <w:numId w:val="101"/>
        </w:numPr>
        <w:spacing w:after="140"/>
        <w:contextualSpacing w:val="0"/>
        <w:rPr>
          <w:rFonts w:ascii="Avenir Book" w:hAnsi="Avenir Book"/>
        </w:rPr>
      </w:pPr>
      <w:r w:rsidRPr="006F3CAB">
        <w:rPr>
          <w:rFonts w:ascii="Avenir Book" w:hAnsi="Avenir Book"/>
        </w:rPr>
        <w:t>The Hennepin County lead agency, stakeholders, and providers continuously work to create a more equitable coordinated entry system. The lead agency continuously revisits the prioritization process, ensuring that the highest</w:t>
      </w:r>
      <w:r w:rsidR="007B13B1" w:rsidRPr="006F3CAB">
        <w:rPr>
          <w:rFonts w:ascii="Avenir Book" w:hAnsi="Avenir Book"/>
        </w:rPr>
        <w:t>-</w:t>
      </w:r>
      <w:r w:rsidRPr="006F3CAB">
        <w:rPr>
          <w:rFonts w:ascii="Avenir Book" w:hAnsi="Avenir Book"/>
        </w:rPr>
        <w:t xml:space="preserve">need populations are being served. Further, partner agencies continue to conduct outreach to underserved populations, remaining culturally humble and </w:t>
      </w:r>
      <w:proofErr w:type="gramStart"/>
      <w:r w:rsidRPr="006F3CAB">
        <w:rPr>
          <w:rFonts w:ascii="Avenir Book" w:hAnsi="Avenir Book"/>
        </w:rPr>
        <w:t>trauma</w:t>
      </w:r>
      <w:r w:rsidR="007B13B1" w:rsidRPr="006F3CAB">
        <w:rPr>
          <w:rFonts w:ascii="Avenir Book" w:hAnsi="Avenir Book"/>
        </w:rPr>
        <w:t>-</w:t>
      </w:r>
      <w:r w:rsidRPr="006F3CAB">
        <w:rPr>
          <w:rFonts w:ascii="Avenir Book" w:hAnsi="Avenir Book"/>
        </w:rPr>
        <w:t>informed</w:t>
      </w:r>
      <w:proofErr w:type="gramEnd"/>
      <w:r w:rsidRPr="006F3CAB">
        <w:rPr>
          <w:rFonts w:ascii="Avenir Book" w:hAnsi="Avenir Book"/>
        </w:rPr>
        <w:t>. Beginning in 2023, the lead agency will review race and ethnicity data from HMIS quarterly and make changes to their processes as necessary.</w:t>
      </w:r>
    </w:p>
    <w:p w14:paraId="4C6FCAF5" w14:textId="6E69E725" w:rsidR="00D16572" w:rsidRPr="006F3CAB" w:rsidRDefault="00D16572" w:rsidP="006F3CAB">
      <w:pPr>
        <w:pStyle w:val="ListParagraph"/>
        <w:numPr>
          <w:ilvl w:val="0"/>
          <w:numId w:val="101"/>
        </w:numPr>
        <w:spacing w:after="140"/>
        <w:contextualSpacing w:val="0"/>
        <w:rPr>
          <w:rFonts w:ascii="Avenir Book" w:hAnsi="Avenir Book"/>
        </w:rPr>
      </w:pPr>
      <w:r w:rsidRPr="006F3CAB">
        <w:rPr>
          <w:rFonts w:ascii="Avenir Book" w:hAnsi="Avenir Book"/>
        </w:rPr>
        <w:t xml:space="preserve">Hennepin County providers are committed to finding housing for applicants when they rise to the top of the prioritization pool. Providers only reject referrals when necessary, and only after exhausting all other options. </w:t>
      </w:r>
    </w:p>
    <w:p w14:paraId="1A592FED" w14:textId="1C738726" w:rsidR="00D16572" w:rsidRPr="006F3CAB" w:rsidRDefault="00D16572" w:rsidP="006F3CAB">
      <w:pPr>
        <w:pStyle w:val="ListParagraph"/>
        <w:numPr>
          <w:ilvl w:val="0"/>
          <w:numId w:val="101"/>
        </w:numPr>
        <w:spacing w:after="140"/>
        <w:contextualSpacing w:val="0"/>
        <w:rPr>
          <w:rFonts w:ascii="Avenir Book" w:hAnsi="Avenir Book"/>
        </w:rPr>
      </w:pPr>
      <w:r w:rsidRPr="006F3CAB">
        <w:rPr>
          <w:rFonts w:ascii="Avenir Book" w:hAnsi="Avenir Book"/>
        </w:rPr>
        <w:t>The client choice assessment has been successfully implemented. Although there are growing pains and a learning curve, both providers and applicants appreciate the less invasive and more trauma-informed assessment questions.</w:t>
      </w:r>
    </w:p>
    <w:p w14:paraId="22F8BECC" w14:textId="3A3261D9" w:rsidR="00F85A34" w:rsidRDefault="00D16572" w:rsidP="006F3CAB">
      <w:pPr>
        <w:pStyle w:val="ListParagraph"/>
        <w:numPr>
          <w:ilvl w:val="0"/>
          <w:numId w:val="101"/>
        </w:numPr>
        <w:contextualSpacing w:val="0"/>
        <w:rPr>
          <w:rFonts w:ascii="Avenir Book" w:hAnsi="Avenir Book"/>
        </w:rPr>
      </w:pPr>
      <w:r w:rsidRPr="006F3CAB">
        <w:rPr>
          <w:rFonts w:ascii="Avenir Book" w:hAnsi="Avenir Book"/>
        </w:rPr>
        <w:t>The CES swiftly adapted to the COVID-19 pandemic, ensuring that the system remained intact, and assessments, prioritization, and referrals still acted as intended. Some amendments were made to accommodate staffing shifts: outreach teams extended the length of time they could spend looking for individuals to conduct assessments or referrals</w:t>
      </w:r>
      <w:r w:rsidR="00BD0C92">
        <w:rPr>
          <w:rFonts w:ascii="Avenir Book" w:hAnsi="Avenir Book"/>
        </w:rPr>
        <w:t xml:space="preserve"> and the</w:t>
      </w:r>
      <w:r w:rsidRPr="006F3CAB">
        <w:rPr>
          <w:rFonts w:ascii="Avenir Book" w:hAnsi="Avenir Book"/>
        </w:rPr>
        <w:t xml:space="preserve"> lead agency partnered with more agencies and shelters to help locate people and move referrals through. According to one provider, “The crisis met the coordinated entry system, rather than the coordinated entry system meeting the crisis</w:t>
      </w:r>
      <w:r w:rsidR="00BD0C92">
        <w:rPr>
          <w:rFonts w:ascii="Avenir Book" w:hAnsi="Avenir Book"/>
        </w:rPr>
        <w:t>.</w:t>
      </w:r>
      <w:r w:rsidRPr="006F3CAB">
        <w:rPr>
          <w:rFonts w:ascii="Avenir Book" w:hAnsi="Avenir Book"/>
        </w:rPr>
        <w:t>”</w:t>
      </w:r>
    </w:p>
    <w:p w14:paraId="50BFBD6E" w14:textId="77777777" w:rsidR="006F3CAB" w:rsidRPr="006F3CAB" w:rsidRDefault="006F3CAB" w:rsidP="006F3CAB">
      <w:pPr>
        <w:pStyle w:val="ListParagraph"/>
        <w:contextualSpacing w:val="0"/>
        <w:rPr>
          <w:rFonts w:ascii="Avenir Book" w:hAnsi="Avenir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6F3CAB" w14:paraId="196FDAF5" w14:textId="77777777" w:rsidTr="006F3CAB">
        <w:tc>
          <w:tcPr>
            <w:tcW w:w="9350" w:type="dxa"/>
            <w:shd w:val="clear" w:color="auto" w:fill="D9E2F3" w:themeFill="accent1" w:themeFillTint="33"/>
          </w:tcPr>
          <w:p w14:paraId="19DB9F02" w14:textId="599DB813" w:rsidR="006F3CAB" w:rsidRPr="006F3CAB" w:rsidRDefault="006F3CAB" w:rsidP="006F3CAB">
            <w:pPr>
              <w:spacing w:before="50" w:after="50"/>
              <w:rPr>
                <w:rFonts w:ascii="Avenir Book" w:hAnsi="Avenir Book"/>
                <w:b/>
                <w:bCs/>
                <w:i/>
                <w:iCs/>
              </w:rPr>
            </w:pPr>
            <w:r w:rsidRPr="006F3CAB">
              <w:rPr>
                <w:rFonts w:ascii="Avenir Book" w:hAnsi="Avenir Book"/>
                <w:b/>
                <w:bCs/>
                <w:i/>
                <w:iCs/>
                <w:color w:val="C00000"/>
              </w:rPr>
              <w:lastRenderedPageBreak/>
              <w:t>Overview of the Hennepin County CES</w:t>
            </w:r>
          </w:p>
        </w:tc>
      </w:tr>
    </w:tbl>
    <w:p w14:paraId="6A1B5579" w14:textId="77777777" w:rsidR="00C72011" w:rsidRPr="006F3CAB" w:rsidRDefault="00C72011">
      <w:pPr>
        <w:rPr>
          <w:rFonts w:ascii="Avenir Book" w:hAnsi="Avenir Book"/>
        </w:rPr>
      </w:pPr>
    </w:p>
    <w:p w14:paraId="57FE9D99" w14:textId="6305886A" w:rsidR="00193544" w:rsidRPr="006F3CAB" w:rsidRDefault="005404DD">
      <w:pPr>
        <w:rPr>
          <w:rFonts w:ascii="Avenir Book" w:hAnsi="Avenir Book"/>
          <w:u w:val="single"/>
        </w:rPr>
      </w:pPr>
      <w:r w:rsidRPr="006F3CAB">
        <w:rPr>
          <w:rFonts w:ascii="Avenir Book" w:hAnsi="Avenir Book"/>
          <w:u w:val="single"/>
        </w:rPr>
        <w:t>Equity</w:t>
      </w:r>
    </w:p>
    <w:p w14:paraId="664F3A86" w14:textId="77777777" w:rsidR="006F3CAB" w:rsidRPr="006F3CAB" w:rsidRDefault="006F3CAB">
      <w:pPr>
        <w:rPr>
          <w:rFonts w:ascii="Avenir Book" w:hAnsi="Avenir Book"/>
        </w:rPr>
      </w:pPr>
    </w:p>
    <w:p w14:paraId="29134008" w14:textId="16532A74" w:rsidR="00445839" w:rsidRPr="006F3CAB" w:rsidRDefault="00193544" w:rsidP="00445839">
      <w:pPr>
        <w:rPr>
          <w:rFonts w:ascii="Avenir Book" w:hAnsi="Avenir Book"/>
        </w:rPr>
      </w:pPr>
      <w:r w:rsidRPr="006F3CAB">
        <w:rPr>
          <w:rFonts w:ascii="Avenir Book" w:hAnsi="Avenir Book"/>
        </w:rPr>
        <w:t xml:space="preserve">When comparing the racial and ethnic population distributions in Hennepin County’s census rates and HMIS </w:t>
      </w:r>
      <w:r w:rsidR="00445839" w:rsidRPr="006F3CAB">
        <w:rPr>
          <w:rFonts w:ascii="Avenir Book" w:hAnsi="Avenir Book"/>
        </w:rPr>
        <w:t>data</w:t>
      </w:r>
      <w:r w:rsidRPr="006F3CAB">
        <w:rPr>
          <w:rFonts w:ascii="Avenir Book" w:hAnsi="Avenir Book"/>
        </w:rPr>
        <w:t xml:space="preserve"> counts, the greatest disparities exist in households identifying as Black</w:t>
      </w:r>
      <w:r w:rsidR="00445839" w:rsidRPr="006F3CAB">
        <w:rPr>
          <w:rFonts w:ascii="Avenir Book" w:hAnsi="Avenir Book"/>
        </w:rPr>
        <w:t xml:space="preserve"> and households identifying as White</w:t>
      </w:r>
      <w:r w:rsidRPr="006F3CAB">
        <w:rPr>
          <w:rFonts w:ascii="Avenir Book" w:hAnsi="Avenir Book"/>
        </w:rPr>
        <w:t xml:space="preserve">. </w:t>
      </w:r>
      <w:r w:rsidR="00EC1915" w:rsidRPr="00EC1915">
        <w:rPr>
          <w:rFonts w:ascii="Avenir Book" w:hAnsi="Avenir Book"/>
        </w:rPr>
        <w:t xml:space="preserve">Black households </w:t>
      </w:r>
      <w:r w:rsidR="00BE3C3F">
        <w:rPr>
          <w:rFonts w:ascii="Avenir Book" w:hAnsi="Avenir Book"/>
        </w:rPr>
        <w:t>made</w:t>
      </w:r>
      <w:r w:rsidR="00EC1915" w:rsidRPr="00EC1915">
        <w:rPr>
          <w:rFonts w:ascii="Avenir Book" w:hAnsi="Avenir Book"/>
        </w:rPr>
        <w:t xml:space="preserve"> up only 13% of the general population in Hennepin County, but account</w:t>
      </w:r>
      <w:r w:rsidR="00BE3C3F">
        <w:rPr>
          <w:rFonts w:ascii="Avenir Book" w:hAnsi="Avenir Book"/>
        </w:rPr>
        <w:t>ed</w:t>
      </w:r>
      <w:r w:rsidR="00EC1915" w:rsidRPr="00EC1915">
        <w:rPr>
          <w:rFonts w:ascii="Avenir Book" w:hAnsi="Avenir Book"/>
        </w:rPr>
        <w:t xml:space="preserve"> for </w:t>
      </w:r>
      <w:r w:rsidR="00EC1915">
        <w:rPr>
          <w:rFonts w:ascii="Avenir Book" w:hAnsi="Avenir Book"/>
        </w:rPr>
        <w:t>72</w:t>
      </w:r>
      <w:r w:rsidR="00EC1915" w:rsidRPr="00EC1915">
        <w:rPr>
          <w:rFonts w:ascii="Avenir Book" w:hAnsi="Avenir Book"/>
        </w:rPr>
        <w:t xml:space="preserve">% of families, 55% of individuals, and 63% of youth </w:t>
      </w:r>
      <w:r w:rsidR="00EC1915">
        <w:rPr>
          <w:rFonts w:ascii="Avenir Book" w:hAnsi="Avenir Book"/>
        </w:rPr>
        <w:t xml:space="preserve">in the </w:t>
      </w:r>
      <w:r w:rsidR="00445839" w:rsidRPr="006F3CAB">
        <w:rPr>
          <w:rFonts w:ascii="Avenir Book" w:hAnsi="Avenir Book"/>
        </w:rPr>
        <w:t>sheltered and unsheltered homeless population</w:t>
      </w:r>
      <w:r w:rsidR="00C549C7" w:rsidRPr="006F3CAB">
        <w:rPr>
          <w:rStyle w:val="FootnoteReference"/>
          <w:rFonts w:ascii="Avenir Book" w:hAnsi="Avenir Book"/>
        </w:rPr>
        <w:footnoteReference w:id="3"/>
      </w:r>
      <w:r w:rsidR="00EC1915">
        <w:rPr>
          <w:rFonts w:ascii="Avenir Book" w:hAnsi="Avenir Book"/>
        </w:rPr>
        <w:t>.</w:t>
      </w:r>
      <w:r w:rsidR="00445839" w:rsidRPr="006F3CAB">
        <w:rPr>
          <w:rFonts w:ascii="Avenir Book" w:hAnsi="Avenir Book"/>
        </w:rPr>
        <w:t xml:space="preserve"> </w:t>
      </w:r>
      <w:r w:rsidR="00BE3C3F">
        <w:rPr>
          <w:rFonts w:ascii="Avenir Book" w:hAnsi="Avenir Book"/>
        </w:rPr>
        <w:t xml:space="preserve">When compared to PIT estimates, Black families accounted for a lower percentage of the prioritization pool (65%). </w:t>
      </w:r>
      <w:r w:rsidRPr="006F3CAB">
        <w:rPr>
          <w:rFonts w:ascii="Avenir Book" w:hAnsi="Avenir Book"/>
        </w:rPr>
        <w:t>Th</w:t>
      </w:r>
      <w:r w:rsidR="00BE3C3F">
        <w:rPr>
          <w:rFonts w:ascii="Avenir Book" w:hAnsi="Avenir Book"/>
        </w:rPr>
        <w:t>ese results</w:t>
      </w:r>
      <w:r w:rsidRPr="006F3CAB">
        <w:rPr>
          <w:rFonts w:ascii="Avenir Book" w:hAnsi="Avenir Book"/>
        </w:rPr>
        <w:t xml:space="preserve"> </w:t>
      </w:r>
      <w:r w:rsidR="00445839" w:rsidRPr="006F3CAB">
        <w:rPr>
          <w:rFonts w:ascii="Avenir Book" w:hAnsi="Avenir Book"/>
        </w:rPr>
        <w:t>demonstrate</w:t>
      </w:r>
      <w:r w:rsidR="00BE3C3F">
        <w:rPr>
          <w:rFonts w:ascii="Avenir Book" w:hAnsi="Avenir Book"/>
        </w:rPr>
        <w:t xml:space="preserve"> that Black families, individuals, and youth were overrepresented in the homeless population and</w:t>
      </w:r>
      <w:r w:rsidRPr="006F3CAB">
        <w:rPr>
          <w:rFonts w:ascii="Avenir Book" w:hAnsi="Avenir Book"/>
        </w:rPr>
        <w:t xml:space="preserve"> that Black families </w:t>
      </w:r>
      <w:r w:rsidR="00445839" w:rsidRPr="006F3CAB">
        <w:rPr>
          <w:rFonts w:ascii="Avenir Book" w:hAnsi="Avenir Book"/>
        </w:rPr>
        <w:t xml:space="preserve">were underrepresented in the prioritization pool when Hennepin County was using the </w:t>
      </w:r>
      <w:r w:rsidR="0013776E" w:rsidRPr="006F3CAB">
        <w:rPr>
          <w:rFonts w:ascii="Avenir Book" w:hAnsi="Avenir Book"/>
        </w:rPr>
        <w:t>Vulnerability Index &amp; Service Prioritization Decision Assistance Tool (</w:t>
      </w:r>
      <w:r w:rsidR="00445839" w:rsidRPr="006F3CAB">
        <w:rPr>
          <w:rFonts w:ascii="Avenir Book" w:hAnsi="Avenir Book"/>
        </w:rPr>
        <w:t>VI-SPDAT</w:t>
      </w:r>
      <w:r w:rsidR="0013776E" w:rsidRPr="006F3CAB">
        <w:rPr>
          <w:rFonts w:ascii="Avenir Book" w:hAnsi="Avenir Book"/>
        </w:rPr>
        <w:t>)</w:t>
      </w:r>
      <w:r w:rsidR="00445839" w:rsidRPr="006F3CAB">
        <w:rPr>
          <w:rFonts w:ascii="Avenir Book" w:hAnsi="Avenir Book"/>
        </w:rPr>
        <w:t xml:space="preserve"> as its assessment tool. </w:t>
      </w:r>
      <w:r w:rsidR="000A553E">
        <w:rPr>
          <w:rFonts w:ascii="Avenir Book" w:hAnsi="Avenir Book"/>
        </w:rPr>
        <w:t xml:space="preserve">Since </w:t>
      </w:r>
      <w:r w:rsidR="00732020">
        <w:rPr>
          <w:rFonts w:ascii="Avenir Book" w:hAnsi="Avenir Book"/>
        </w:rPr>
        <w:t xml:space="preserve">these </w:t>
      </w:r>
      <w:r w:rsidR="000A553E">
        <w:rPr>
          <w:rFonts w:ascii="Avenir Book" w:hAnsi="Avenir Book"/>
        </w:rPr>
        <w:t xml:space="preserve">data </w:t>
      </w:r>
      <w:r w:rsidR="00732020">
        <w:rPr>
          <w:rFonts w:ascii="Avenir Book" w:hAnsi="Avenir Book"/>
        </w:rPr>
        <w:t xml:space="preserve">were </w:t>
      </w:r>
      <w:r w:rsidR="000A553E">
        <w:rPr>
          <w:rFonts w:ascii="Avenir Book" w:hAnsi="Avenir Book"/>
        </w:rPr>
        <w:t xml:space="preserve">collected, Hennepin County CoC has moved to a client choice assessment. </w:t>
      </w:r>
      <w:r w:rsidR="00445839" w:rsidRPr="006F3CAB">
        <w:rPr>
          <w:rFonts w:ascii="Avenir Book" w:hAnsi="Avenir Book"/>
        </w:rPr>
        <w:t xml:space="preserve">Data </w:t>
      </w:r>
      <w:r w:rsidR="00BD0C92">
        <w:rPr>
          <w:rFonts w:ascii="Avenir Book" w:hAnsi="Avenir Book"/>
        </w:rPr>
        <w:t>are</w:t>
      </w:r>
      <w:r w:rsidR="00445839" w:rsidRPr="006F3CAB">
        <w:rPr>
          <w:rFonts w:ascii="Avenir Book" w:hAnsi="Avenir Book"/>
        </w:rPr>
        <w:t xml:space="preserve"> not yet available to confirm that </w:t>
      </w:r>
      <w:r w:rsidR="000A553E">
        <w:rPr>
          <w:rFonts w:ascii="Avenir Book" w:hAnsi="Avenir Book"/>
        </w:rPr>
        <w:t>this change</w:t>
      </w:r>
      <w:r w:rsidR="00445839" w:rsidRPr="006F3CAB">
        <w:rPr>
          <w:rFonts w:ascii="Avenir Book" w:hAnsi="Avenir Book"/>
        </w:rPr>
        <w:t xml:space="preserve"> has improved upon this inequity, </w:t>
      </w:r>
      <w:r w:rsidR="00FB6CD5" w:rsidRPr="006F3CAB">
        <w:rPr>
          <w:rFonts w:ascii="Avenir Book" w:hAnsi="Avenir Book"/>
        </w:rPr>
        <w:t xml:space="preserve">although </w:t>
      </w:r>
      <w:r w:rsidR="000A553E">
        <w:rPr>
          <w:rFonts w:ascii="Avenir Book" w:hAnsi="Avenir Book"/>
        </w:rPr>
        <w:t xml:space="preserve">the new assessment </w:t>
      </w:r>
      <w:r w:rsidR="00445839" w:rsidRPr="006F3CAB">
        <w:rPr>
          <w:rFonts w:ascii="Avenir Book" w:hAnsi="Avenir Book"/>
        </w:rPr>
        <w:t>was designed with this explicit purpose.</w:t>
      </w:r>
    </w:p>
    <w:p w14:paraId="3A6658B3" w14:textId="77777777" w:rsidR="00445839" w:rsidRPr="006F3CAB" w:rsidRDefault="00445839" w:rsidP="00445839">
      <w:pPr>
        <w:rPr>
          <w:rFonts w:ascii="Avenir Book" w:hAnsi="Avenir Book"/>
        </w:rPr>
      </w:pPr>
    </w:p>
    <w:p w14:paraId="734BA8B1" w14:textId="76BA9F4E" w:rsidR="00193544" w:rsidRPr="006F3CAB" w:rsidRDefault="00445839" w:rsidP="00193544">
      <w:pPr>
        <w:rPr>
          <w:rFonts w:ascii="Avenir Book" w:hAnsi="Avenir Book"/>
        </w:rPr>
      </w:pPr>
      <w:r w:rsidRPr="006F3CAB">
        <w:rPr>
          <w:rFonts w:ascii="Avenir Book" w:hAnsi="Avenir Book"/>
        </w:rPr>
        <w:t xml:space="preserve">Notably, several providers voiced that they felt they were underserving Native and Indigenous communities and that their outreach efforts were not connecting with tribal populations. </w:t>
      </w:r>
      <w:r w:rsidR="000A553E">
        <w:rPr>
          <w:rFonts w:ascii="Avenir Book" w:hAnsi="Avenir Book"/>
        </w:rPr>
        <w:t xml:space="preserve">However, </w:t>
      </w:r>
      <w:r w:rsidRPr="006F3CAB">
        <w:rPr>
          <w:rFonts w:ascii="Avenir Book" w:hAnsi="Avenir Book"/>
        </w:rPr>
        <w:t xml:space="preserve">American </w:t>
      </w:r>
      <w:proofErr w:type="gramStart"/>
      <w:r w:rsidRPr="006F3CAB">
        <w:rPr>
          <w:rFonts w:ascii="Avenir Book" w:hAnsi="Avenir Book"/>
        </w:rPr>
        <w:t>Indian</w:t>
      </w:r>
      <w:proofErr w:type="gramEnd"/>
      <w:r w:rsidRPr="006F3CAB">
        <w:rPr>
          <w:rFonts w:ascii="Avenir Book" w:hAnsi="Avenir Book"/>
        </w:rPr>
        <w:t xml:space="preserve"> and Alaska Native (</w:t>
      </w:r>
      <w:r w:rsidR="00193544" w:rsidRPr="006F3CAB">
        <w:rPr>
          <w:rFonts w:ascii="Avenir Book" w:hAnsi="Avenir Book"/>
        </w:rPr>
        <w:t>AIAN</w:t>
      </w:r>
      <w:r w:rsidRPr="006F3CAB">
        <w:rPr>
          <w:rFonts w:ascii="Avenir Book" w:hAnsi="Avenir Book"/>
        </w:rPr>
        <w:t>)</w:t>
      </w:r>
      <w:r w:rsidR="00193544" w:rsidRPr="006F3CAB">
        <w:rPr>
          <w:rFonts w:ascii="Avenir Book" w:hAnsi="Avenir Book"/>
        </w:rPr>
        <w:t xml:space="preserve"> </w:t>
      </w:r>
      <w:r w:rsidR="003773EA">
        <w:rPr>
          <w:rFonts w:ascii="Avenir Book" w:hAnsi="Avenir Book"/>
        </w:rPr>
        <w:t>represented comparable proportions of homelessness estimates and the prioritization pool in Hennepin County, with AIAN families showing slight overrepresentation in the prioritization pool (11%, when compared with 6% on the PIT estimate)</w:t>
      </w:r>
      <w:r w:rsidR="00F85A34" w:rsidRPr="00F647AD">
        <w:rPr>
          <w:rFonts w:ascii="Avenir Book" w:hAnsi="Avenir Book"/>
        </w:rPr>
        <w:t>.</w:t>
      </w:r>
      <w:r w:rsidR="000A553E">
        <w:rPr>
          <w:rFonts w:ascii="Avenir Book" w:hAnsi="Avenir Book"/>
          <w:b/>
          <w:bCs/>
        </w:rPr>
        <w:t xml:space="preserve"> </w:t>
      </w:r>
      <w:r w:rsidR="000A553E" w:rsidRPr="000A553E">
        <w:rPr>
          <w:rFonts w:ascii="Avenir Book" w:hAnsi="Avenir Book"/>
        </w:rPr>
        <w:t xml:space="preserve">Further research is needed to understand this anomaly. </w:t>
      </w:r>
    </w:p>
    <w:p w14:paraId="0DF76400" w14:textId="43892413" w:rsidR="00193544" w:rsidRDefault="00193544" w:rsidP="00193544">
      <w:pPr>
        <w:rPr>
          <w:rFonts w:ascii="Avenir Book" w:hAnsi="Avenir Book"/>
        </w:rPr>
      </w:pPr>
      <w:r w:rsidRPr="006F3CAB">
        <w:rPr>
          <w:rFonts w:ascii="Avenir Book" w:hAnsi="Avenir Book"/>
        </w:rPr>
        <w:t xml:space="preserve">  </w:t>
      </w:r>
    </w:p>
    <w:p w14:paraId="3BCF49AD" w14:textId="77777777" w:rsidR="00474F09" w:rsidRPr="006F3CAB" w:rsidRDefault="00474F09" w:rsidP="00193544">
      <w:pPr>
        <w:rPr>
          <w:rFonts w:ascii="Avenir Book" w:hAnsi="Avenir Book"/>
        </w:rPr>
      </w:pPr>
    </w:p>
    <w:p w14:paraId="780ABA9E" w14:textId="77777777" w:rsidR="00474F09" w:rsidRPr="00EC1915" w:rsidRDefault="00474F09" w:rsidP="00474F09">
      <w:pPr>
        <w:jc w:val="center"/>
        <w:rPr>
          <w:rFonts w:ascii="Avenir Book" w:hAnsi="Avenir Book" w:cs="Calibri"/>
          <w:b/>
          <w:bCs/>
          <w:color w:val="000000"/>
          <w:shd w:val="clear" w:color="auto" w:fill="FFFFFF"/>
        </w:rPr>
      </w:pPr>
      <w:r w:rsidRPr="00EC1915">
        <w:rPr>
          <w:rFonts w:ascii="Avenir Book" w:hAnsi="Avenir Book" w:cs="Calibri"/>
          <w:b/>
          <w:bCs/>
          <w:color w:val="000000"/>
          <w:shd w:val="clear" w:color="auto" w:fill="FFFFFF"/>
        </w:rPr>
        <w:t>Figure 1. Census, Point-in-Time</w:t>
      </w:r>
      <w:r>
        <w:rPr>
          <w:rFonts w:ascii="Avenir Book" w:hAnsi="Avenir Book" w:cs="Calibri"/>
          <w:b/>
          <w:bCs/>
          <w:color w:val="000000"/>
          <w:shd w:val="clear" w:color="auto" w:fill="FFFFFF"/>
        </w:rPr>
        <w:t xml:space="preserve"> (PIT)</w:t>
      </w:r>
      <w:r w:rsidRPr="00EC1915">
        <w:rPr>
          <w:rFonts w:ascii="Avenir Book" w:hAnsi="Avenir Book" w:cs="Calibri"/>
          <w:b/>
          <w:bCs/>
          <w:color w:val="000000"/>
          <w:shd w:val="clear" w:color="auto" w:fill="FFFFFF"/>
        </w:rPr>
        <w:t xml:space="preserve"> Estimates, and HMIS Prioritization List Rates by Race</w:t>
      </w:r>
    </w:p>
    <w:p w14:paraId="4EA637BC" w14:textId="77777777" w:rsidR="00474F09" w:rsidRPr="006F3CAB" w:rsidRDefault="00474F09" w:rsidP="00474F09">
      <w:pPr>
        <w:rPr>
          <w:rFonts w:ascii="Avenir Book" w:hAnsi="Avenir Book" w:cs="Calibri"/>
          <w:color w:val="000000"/>
          <w:shd w:val="clear" w:color="auto" w:fill="FFFFFF"/>
        </w:rPr>
      </w:pPr>
      <w:r>
        <w:rPr>
          <w:noProof/>
        </w:rPr>
        <w:drawing>
          <wp:inline distT="0" distB="0" distL="0" distR="0" wp14:anchorId="0E5B8003" wp14:editId="384CBBE0">
            <wp:extent cx="5943600" cy="2371725"/>
            <wp:effectExtent l="0" t="0" r="0" b="0"/>
            <wp:docPr id="5" name="Chart 5">
              <a:extLst xmlns:a="http://schemas.openxmlformats.org/drawingml/2006/main">
                <a:ext uri="{FF2B5EF4-FFF2-40B4-BE49-F238E27FC236}">
                  <a16:creationId xmlns:a16="http://schemas.microsoft.com/office/drawing/2014/main" id="{68A39B07-0A2D-CAAB-83C5-3A5742E95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B4F658" w14:textId="77777777" w:rsidR="00474F09" w:rsidRDefault="00474F09" w:rsidP="00474F09">
      <w:pPr>
        <w:rPr>
          <w:rFonts w:ascii="Avenir Book" w:hAnsi="Avenir Book"/>
          <w:u w:val="single"/>
        </w:rPr>
      </w:pPr>
    </w:p>
    <w:p w14:paraId="1ADB69D2" w14:textId="3483E7AB" w:rsidR="0037278D" w:rsidRPr="006F3CAB" w:rsidRDefault="00193544">
      <w:pPr>
        <w:rPr>
          <w:rFonts w:ascii="Avenir Book" w:hAnsi="Avenir Book"/>
        </w:rPr>
      </w:pPr>
      <w:r w:rsidRPr="006F3CAB">
        <w:rPr>
          <w:rFonts w:ascii="Avenir Book" w:hAnsi="Avenir Book"/>
        </w:rPr>
        <w:t>Referrals are considered successful when a household is accepted into transitional or permanent housing. Families who identified as Hispanic</w:t>
      </w:r>
      <w:r w:rsidR="00B9427B" w:rsidRPr="006F3CAB">
        <w:rPr>
          <w:rFonts w:ascii="Avenir Book" w:hAnsi="Avenir Book"/>
        </w:rPr>
        <w:t>/Latinx</w:t>
      </w:r>
      <w:r w:rsidRPr="006F3CAB">
        <w:rPr>
          <w:rFonts w:ascii="Avenir Book" w:hAnsi="Avenir Book"/>
        </w:rPr>
        <w:t xml:space="preserve"> and families who identified as multiple races were most likely to have successful outcomes o</w:t>
      </w:r>
      <w:r w:rsidR="004701A3" w:rsidRPr="006F3CAB">
        <w:rPr>
          <w:rFonts w:ascii="Avenir Book" w:hAnsi="Avenir Book"/>
        </w:rPr>
        <w:t>n</w:t>
      </w:r>
      <w:r w:rsidRPr="006F3CAB">
        <w:rPr>
          <w:rFonts w:ascii="Avenir Book" w:hAnsi="Avenir Book"/>
        </w:rPr>
        <w:t xml:space="preserve"> their referrals, while families who identified as Asian and youth who identified as multiple races were least likely to have successful outcomes of their referrals</w:t>
      </w:r>
      <w:r w:rsidR="002A25D2" w:rsidRPr="006F3CAB">
        <w:rPr>
          <w:rFonts w:ascii="Avenir Book" w:hAnsi="Avenir Book"/>
        </w:rPr>
        <w:t xml:space="preserve"> </w:t>
      </w:r>
      <w:r w:rsidR="002A25D2" w:rsidRPr="006F3CAB">
        <w:rPr>
          <w:rFonts w:ascii="Avenir Book" w:hAnsi="Avenir Book"/>
          <w:b/>
          <w:bCs/>
        </w:rPr>
        <w:t>(</w:t>
      </w:r>
      <w:r w:rsidR="003773EA">
        <w:rPr>
          <w:rFonts w:ascii="Avenir Book" w:hAnsi="Avenir Book"/>
          <w:b/>
          <w:bCs/>
        </w:rPr>
        <w:t>Figure</w:t>
      </w:r>
      <w:r w:rsidR="003773EA" w:rsidRPr="006F3CAB">
        <w:rPr>
          <w:rFonts w:ascii="Avenir Book" w:hAnsi="Avenir Book"/>
          <w:b/>
          <w:bCs/>
        </w:rPr>
        <w:t xml:space="preserve"> </w:t>
      </w:r>
      <w:r w:rsidR="006F3CAB" w:rsidRPr="006F3CAB">
        <w:rPr>
          <w:rFonts w:ascii="Avenir Book" w:hAnsi="Avenir Book"/>
          <w:b/>
          <w:bCs/>
        </w:rPr>
        <w:t>2</w:t>
      </w:r>
      <w:r w:rsidR="002A25D2" w:rsidRPr="006F3CAB">
        <w:rPr>
          <w:rFonts w:ascii="Avenir Book" w:hAnsi="Avenir Book"/>
          <w:b/>
          <w:bCs/>
        </w:rPr>
        <w:t xml:space="preserve"> and </w:t>
      </w:r>
      <w:r w:rsidR="003773EA">
        <w:rPr>
          <w:rFonts w:ascii="Avenir Book" w:hAnsi="Avenir Book"/>
          <w:b/>
          <w:bCs/>
        </w:rPr>
        <w:t>Figure</w:t>
      </w:r>
      <w:r w:rsidR="003773EA" w:rsidRPr="006F3CAB">
        <w:rPr>
          <w:rFonts w:ascii="Avenir Book" w:hAnsi="Avenir Book"/>
          <w:b/>
          <w:bCs/>
        </w:rPr>
        <w:t xml:space="preserve"> </w:t>
      </w:r>
      <w:r w:rsidR="006F3CAB" w:rsidRPr="006F3CAB">
        <w:rPr>
          <w:rFonts w:ascii="Avenir Book" w:hAnsi="Avenir Book"/>
          <w:b/>
          <w:bCs/>
        </w:rPr>
        <w:t>3</w:t>
      </w:r>
      <w:r w:rsidR="002A25D2" w:rsidRPr="006F3CAB">
        <w:rPr>
          <w:rFonts w:ascii="Avenir Book" w:hAnsi="Avenir Book"/>
          <w:b/>
          <w:bCs/>
        </w:rPr>
        <w:t>)</w:t>
      </w:r>
      <w:r w:rsidRPr="006F3CAB">
        <w:rPr>
          <w:rFonts w:ascii="Avenir Book" w:hAnsi="Avenir Book"/>
        </w:rPr>
        <w:t>.</w:t>
      </w:r>
      <w:r w:rsidR="002A25D2" w:rsidRPr="006F3CAB">
        <w:rPr>
          <w:rFonts w:ascii="Avenir Book" w:hAnsi="Avenir Book"/>
        </w:rPr>
        <w:t xml:space="preserve"> This disparity was noted by individuals with lived </w:t>
      </w:r>
      <w:r w:rsidR="002A25D2" w:rsidRPr="006F3CAB">
        <w:rPr>
          <w:rFonts w:ascii="Avenir Book" w:hAnsi="Avenir Book"/>
        </w:rPr>
        <w:lastRenderedPageBreak/>
        <w:t xml:space="preserve">experience: </w:t>
      </w:r>
      <w:r w:rsidR="004701A3" w:rsidRPr="006F3CAB">
        <w:rPr>
          <w:rFonts w:ascii="Avenir Book" w:hAnsi="Avenir Book"/>
        </w:rPr>
        <w:t>T</w:t>
      </w:r>
      <w:r w:rsidR="0037278D" w:rsidRPr="006F3CAB">
        <w:rPr>
          <w:rFonts w:ascii="Avenir Book" w:hAnsi="Avenir Book"/>
        </w:rPr>
        <w:t>hey believed</w:t>
      </w:r>
      <w:r w:rsidR="002A25D2" w:rsidRPr="006F3CAB">
        <w:rPr>
          <w:rFonts w:ascii="Avenir Book" w:hAnsi="Avenir Book"/>
        </w:rPr>
        <w:t xml:space="preserve"> individuals and families of color were treated differently as they moved through the system. Individuals with lived experience also </w:t>
      </w:r>
      <w:r w:rsidR="004701A3" w:rsidRPr="006F3CAB">
        <w:rPr>
          <w:rFonts w:ascii="Avenir Book" w:hAnsi="Avenir Book"/>
        </w:rPr>
        <w:t>felt</w:t>
      </w:r>
      <w:r w:rsidR="002A25D2" w:rsidRPr="006F3CAB">
        <w:rPr>
          <w:rFonts w:ascii="Avenir Book" w:hAnsi="Avenir Book"/>
        </w:rPr>
        <w:t xml:space="preserve"> that “staff favorites” were often more successful in receiving referrals</w:t>
      </w:r>
      <w:r w:rsidR="004701A3" w:rsidRPr="006F3CAB">
        <w:rPr>
          <w:rFonts w:ascii="Avenir Book" w:hAnsi="Avenir Book"/>
        </w:rPr>
        <w:t>.</w:t>
      </w:r>
    </w:p>
    <w:p w14:paraId="71B008E4" w14:textId="77777777" w:rsidR="0037278D" w:rsidRPr="006F3CAB" w:rsidRDefault="0037278D">
      <w:pPr>
        <w:rPr>
          <w:rFonts w:ascii="Avenir Book" w:hAnsi="Avenir Book"/>
        </w:rPr>
      </w:pPr>
    </w:p>
    <w:p w14:paraId="066ED974" w14:textId="526A2520" w:rsidR="00C72011" w:rsidRDefault="002A25D2">
      <w:pPr>
        <w:rPr>
          <w:rStyle w:val="eop"/>
          <w:rFonts w:ascii="Avenir Book" w:hAnsi="Avenir Book" w:cs="Calibri"/>
          <w:color w:val="000000"/>
          <w:shd w:val="clear" w:color="auto" w:fill="FFFFFF"/>
        </w:rPr>
      </w:pPr>
      <w:r w:rsidRPr="006F3CAB">
        <w:rPr>
          <w:rFonts w:ascii="Avenir Book" w:hAnsi="Avenir Book"/>
        </w:rPr>
        <w:t xml:space="preserve">Stakeholders acknowledged that </w:t>
      </w:r>
      <w:r w:rsidR="0037278D" w:rsidRPr="006F3CAB">
        <w:rPr>
          <w:rFonts w:ascii="Avenir Book" w:hAnsi="Avenir Book"/>
        </w:rPr>
        <w:t>those</w:t>
      </w:r>
      <w:r w:rsidRPr="006F3CAB">
        <w:rPr>
          <w:rFonts w:ascii="Avenir Book" w:hAnsi="Avenir Book"/>
        </w:rPr>
        <w:t xml:space="preserve"> who were more </w:t>
      </w:r>
      <w:r w:rsidR="004701A3" w:rsidRPr="006F3CAB">
        <w:rPr>
          <w:rFonts w:ascii="Avenir Book" w:hAnsi="Avenir Book"/>
        </w:rPr>
        <w:t>confident in their ability to</w:t>
      </w:r>
      <w:r w:rsidRPr="006F3CAB">
        <w:rPr>
          <w:rFonts w:ascii="Avenir Book" w:hAnsi="Avenir Book"/>
        </w:rPr>
        <w:t xml:space="preserve"> navigat</w:t>
      </w:r>
      <w:r w:rsidR="004701A3" w:rsidRPr="006F3CAB">
        <w:rPr>
          <w:rFonts w:ascii="Avenir Book" w:hAnsi="Avenir Book"/>
        </w:rPr>
        <w:t>e</w:t>
      </w:r>
      <w:r w:rsidRPr="006F3CAB">
        <w:rPr>
          <w:rFonts w:ascii="Avenir Book" w:hAnsi="Avenir Book"/>
        </w:rPr>
        <w:t xml:space="preserve"> the system </w:t>
      </w:r>
      <w:r w:rsidR="0037278D" w:rsidRPr="006F3CAB">
        <w:rPr>
          <w:rFonts w:ascii="Avenir Book" w:hAnsi="Avenir Book"/>
        </w:rPr>
        <w:t>may be more successful. Notably, some individuals and families of color may be less comfortable disclosing</w:t>
      </w:r>
      <w:r w:rsidR="004701A3" w:rsidRPr="006F3CAB">
        <w:rPr>
          <w:rFonts w:ascii="Avenir Book" w:hAnsi="Avenir Book"/>
        </w:rPr>
        <w:t xml:space="preserve"> elements of their histories</w:t>
      </w:r>
      <w:r w:rsidR="0037278D" w:rsidRPr="006F3CAB">
        <w:rPr>
          <w:rFonts w:ascii="Avenir Book" w:hAnsi="Avenir Book"/>
        </w:rPr>
        <w:t>. One stakeholder shared, “[There is the] fear of losing your kids, [that is] much more profoundly reality</w:t>
      </w:r>
      <w:r w:rsidR="007B13B1" w:rsidRPr="006F3CAB">
        <w:rPr>
          <w:rFonts w:ascii="Avenir Book" w:hAnsi="Avenir Book"/>
        </w:rPr>
        <w:t>-</w:t>
      </w:r>
      <w:r w:rsidR="0037278D" w:rsidRPr="006F3CAB">
        <w:rPr>
          <w:rFonts w:ascii="Avenir Book" w:hAnsi="Avenir Book"/>
        </w:rPr>
        <w:t>based for people of color than white people in our system. They may be less likely to disclose stuff because of that</w:t>
      </w:r>
      <w:r w:rsidR="00B8601F" w:rsidRPr="006F3CAB">
        <w:rPr>
          <w:rFonts w:ascii="Avenir Book" w:hAnsi="Avenir Book"/>
        </w:rPr>
        <w:t>..</w:t>
      </w:r>
      <w:r w:rsidR="0037278D" w:rsidRPr="006F3CAB">
        <w:rPr>
          <w:rFonts w:ascii="Avenir Book" w:hAnsi="Avenir Book"/>
        </w:rPr>
        <w:t xml:space="preserve">.” </w:t>
      </w:r>
      <w:r w:rsidR="004701A3" w:rsidRPr="006F3CAB">
        <w:rPr>
          <w:rFonts w:ascii="Avenir Book" w:hAnsi="Avenir Book"/>
        </w:rPr>
        <w:t>O</w:t>
      </w:r>
      <w:r w:rsidR="0037278D" w:rsidRPr="006F3CAB">
        <w:rPr>
          <w:rFonts w:ascii="Avenir Book" w:hAnsi="Avenir Book"/>
        </w:rPr>
        <w:t>ne individual who had been successfully referred to permanent supportive housing said, “</w:t>
      </w:r>
      <w:r w:rsidR="0037278D" w:rsidRPr="006F3CAB">
        <w:rPr>
          <w:rStyle w:val="normaltextrun"/>
          <w:rFonts w:ascii="Avenir Book" w:hAnsi="Avenir Book" w:cs="Calibri"/>
          <w:color w:val="000000"/>
          <w:shd w:val="clear" w:color="auto" w:fill="FFFFFF"/>
        </w:rPr>
        <w:t xml:space="preserve">Overall, it's what you put into it. If you aren’t pushing yourself, they aren’t going to move quickly. You </w:t>
      </w:r>
      <w:proofErr w:type="gramStart"/>
      <w:r w:rsidR="0037278D" w:rsidRPr="006F3CAB">
        <w:rPr>
          <w:rStyle w:val="normaltextrun"/>
          <w:rFonts w:ascii="Avenir Book" w:hAnsi="Avenir Book" w:cs="Calibri"/>
          <w:color w:val="000000"/>
          <w:shd w:val="clear" w:color="auto" w:fill="FFFFFF"/>
        </w:rPr>
        <w:t>have to</w:t>
      </w:r>
      <w:proofErr w:type="gramEnd"/>
      <w:r w:rsidR="0037278D" w:rsidRPr="006F3CAB">
        <w:rPr>
          <w:rStyle w:val="normaltextrun"/>
          <w:rFonts w:ascii="Avenir Book" w:hAnsi="Avenir Book" w:cs="Calibri"/>
          <w:color w:val="000000"/>
          <w:shd w:val="clear" w:color="auto" w:fill="FFFFFF"/>
        </w:rPr>
        <w:t xml:space="preserve"> put more into it. They give ideas but</w:t>
      </w:r>
      <w:r w:rsidR="004701A3" w:rsidRPr="006F3CAB">
        <w:rPr>
          <w:rStyle w:val="normaltextrun"/>
          <w:rFonts w:ascii="Avenir Book" w:hAnsi="Avenir Book" w:cs="Calibri"/>
          <w:color w:val="000000"/>
          <w:shd w:val="clear" w:color="auto" w:fill="FFFFFF"/>
        </w:rPr>
        <w:t xml:space="preserve"> you</w:t>
      </w:r>
      <w:r w:rsidR="0037278D" w:rsidRPr="006F3CAB">
        <w:rPr>
          <w:rStyle w:val="normaltextrun"/>
          <w:rFonts w:ascii="Avenir Book" w:hAnsi="Avenir Book" w:cs="Calibri"/>
          <w:color w:val="000000"/>
          <w:shd w:val="clear" w:color="auto" w:fill="FFFFFF"/>
        </w:rPr>
        <w:t xml:space="preserve"> need to put more effort into it yourself.</w:t>
      </w:r>
      <w:r w:rsidR="0037278D" w:rsidRPr="006F3CAB">
        <w:rPr>
          <w:rStyle w:val="eop"/>
          <w:rFonts w:ascii="Avenir Book" w:hAnsi="Avenir Book" w:cs="Calibri"/>
          <w:color w:val="000000"/>
          <w:shd w:val="clear" w:color="auto" w:fill="FFFFFF"/>
        </w:rPr>
        <w:t>”</w:t>
      </w:r>
    </w:p>
    <w:p w14:paraId="4D1F1A5C" w14:textId="44E3D3B5" w:rsidR="006F3CAB" w:rsidRDefault="006F3CAB">
      <w:pPr>
        <w:rPr>
          <w:rFonts w:ascii="Avenir Book" w:hAnsi="Avenir Book" w:cs="Calibri"/>
          <w:color w:val="000000"/>
          <w:shd w:val="clear" w:color="auto" w:fill="FFFFFF"/>
        </w:rPr>
      </w:pPr>
    </w:p>
    <w:p w14:paraId="00C9BD4D" w14:textId="00BD9351" w:rsidR="00412D83" w:rsidRDefault="00412D83">
      <w:pPr>
        <w:rPr>
          <w:rFonts w:ascii="Avenir Book" w:hAnsi="Avenir Book"/>
          <w:u w:val="single"/>
        </w:rPr>
      </w:pPr>
      <w:r w:rsidRPr="006F3CAB">
        <w:rPr>
          <w:rFonts w:ascii="Avenir Book" w:hAnsi="Avenir Book"/>
          <w:noProof/>
        </w:rPr>
        <w:drawing>
          <wp:inline distT="0" distB="0" distL="0" distR="0" wp14:anchorId="00F8B383" wp14:editId="7BD4D134">
            <wp:extent cx="5814204" cy="3071004"/>
            <wp:effectExtent l="0" t="0" r="0" b="0"/>
            <wp:docPr id="15" name="Chart 15">
              <a:extLst xmlns:a="http://schemas.openxmlformats.org/drawingml/2006/main">
                <a:ext uri="{FF2B5EF4-FFF2-40B4-BE49-F238E27FC236}">
                  <a16:creationId xmlns:a16="http://schemas.microsoft.com/office/drawing/2014/main" id="{FF6E4A4D-0013-4681-8FF3-C280ACF740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190B59" w14:textId="4DBBE28B" w:rsidR="00193544" w:rsidRPr="006F3CAB" w:rsidRDefault="00412D83">
      <w:pPr>
        <w:rPr>
          <w:rFonts w:ascii="Avenir Book" w:hAnsi="Avenir Book"/>
          <w:u w:val="single"/>
        </w:rPr>
      </w:pPr>
      <w:r w:rsidRPr="006F3CAB">
        <w:rPr>
          <w:rFonts w:ascii="Avenir Book" w:hAnsi="Avenir Book"/>
          <w:noProof/>
        </w:rPr>
        <w:drawing>
          <wp:inline distT="0" distB="0" distL="0" distR="0" wp14:anchorId="6D5E79A9" wp14:editId="45715352">
            <wp:extent cx="5719313" cy="2941608"/>
            <wp:effectExtent l="0" t="0" r="0" b="0"/>
            <wp:docPr id="16" name="Chart 16">
              <a:extLst xmlns:a="http://schemas.openxmlformats.org/drawingml/2006/main">
                <a:ext uri="{FF2B5EF4-FFF2-40B4-BE49-F238E27FC236}">
                  <a16:creationId xmlns:a16="http://schemas.microsoft.com/office/drawing/2014/main" id="{E61D74D4-94E4-4E71-B040-EBC82A7358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810E47" w14:textId="28862B9C" w:rsidR="002A25D2" w:rsidRPr="006F3CAB" w:rsidRDefault="002A25D2" w:rsidP="00412D83">
      <w:pPr>
        <w:rPr>
          <w:rFonts w:ascii="Avenir Book" w:hAnsi="Avenir Book"/>
        </w:rPr>
      </w:pPr>
      <w:r w:rsidRPr="006F3CAB">
        <w:rPr>
          <w:rFonts w:ascii="Avenir Book" w:hAnsi="Avenir Book"/>
        </w:rPr>
        <w:lastRenderedPageBreak/>
        <w:t xml:space="preserve">During listening sessions, stakeholders were not certain of over- or under-representation of racial and ethnic groups in the prioritization pool or differences in races or ethnicity getting successful referrals. </w:t>
      </w:r>
      <w:r w:rsidR="00C76896" w:rsidRPr="006F3CAB">
        <w:rPr>
          <w:rFonts w:ascii="Avenir Book" w:hAnsi="Avenir Book"/>
        </w:rPr>
        <w:t>In their 2023 plan, t</w:t>
      </w:r>
      <w:r w:rsidRPr="006F3CAB">
        <w:rPr>
          <w:rFonts w:ascii="Avenir Book" w:hAnsi="Avenir Book"/>
        </w:rPr>
        <w:t xml:space="preserve">he lead agency </w:t>
      </w:r>
      <w:r w:rsidR="00C76896" w:rsidRPr="006F3CAB">
        <w:rPr>
          <w:rFonts w:ascii="Avenir Book" w:hAnsi="Avenir Book"/>
        </w:rPr>
        <w:t>committed to</w:t>
      </w:r>
      <w:r w:rsidRPr="006F3CAB">
        <w:rPr>
          <w:rFonts w:ascii="Avenir Book" w:hAnsi="Avenir Book"/>
        </w:rPr>
        <w:t xml:space="preserve"> </w:t>
      </w:r>
      <w:r w:rsidR="00C76896" w:rsidRPr="006F3CAB">
        <w:rPr>
          <w:rFonts w:ascii="Avenir Book" w:hAnsi="Avenir Book"/>
        </w:rPr>
        <w:t>work</w:t>
      </w:r>
      <w:r w:rsidR="007B13B1" w:rsidRPr="006F3CAB">
        <w:rPr>
          <w:rFonts w:ascii="Avenir Book" w:hAnsi="Avenir Book"/>
        </w:rPr>
        <w:t>ing</w:t>
      </w:r>
      <w:r w:rsidRPr="006F3CAB">
        <w:rPr>
          <w:rFonts w:ascii="Avenir Book" w:hAnsi="Avenir Book"/>
        </w:rPr>
        <w:t xml:space="preserve"> with the Hennepin County CES leadership and evaluation committees to review these data quarterly, to increase knowledge and understanding </w:t>
      </w:r>
      <w:r w:rsidR="007B13B1" w:rsidRPr="006F3CAB">
        <w:rPr>
          <w:rFonts w:ascii="Avenir Book" w:hAnsi="Avenir Book"/>
        </w:rPr>
        <w:t>of</w:t>
      </w:r>
      <w:r w:rsidRPr="006F3CAB">
        <w:rPr>
          <w:rFonts w:ascii="Avenir Book" w:hAnsi="Avenir Book"/>
        </w:rPr>
        <w:t xml:space="preserve"> the experiences of different groups. </w:t>
      </w:r>
    </w:p>
    <w:p w14:paraId="16950C53" w14:textId="77777777" w:rsidR="00C72011" w:rsidRPr="006F3CAB" w:rsidRDefault="00C72011">
      <w:pPr>
        <w:rPr>
          <w:rFonts w:ascii="Avenir Book" w:hAnsi="Avenir Book"/>
        </w:rPr>
      </w:pPr>
    </w:p>
    <w:p w14:paraId="5CBE1441" w14:textId="6D40B87E" w:rsidR="004D0440" w:rsidRPr="006F3CAB" w:rsidRDefault="005404DD">
      <w:pPr>
        <w:rPr>
          <w:rFonts w:ascii="Avenir Book" w:hAnsi="Avenir Book"/>
          <w:u w:val="single"/>
        </w:rPr>
      </w:pPr>
      <w:r w:rsidRPr="006F3CAB">
        <w:rPr>
          <w:rFonts w:ascii="Avenir Book" w:hAnsi="Avenir Book"/>
          <w:u w:val="single"/>
        </w:rPr>
        <w:t>Pandemic</w:t>
      </w:r>
    </w:p>
    <w:p w14:paraId="66F29CD4" w14:textId="77777777" w:rsidR="006F3CAB" w:rsidRPr="006F3CAB" w:rsidRDefault="006F3CAB">
      <w:pPr>
        <w:rPr>
          <w:rFonts w:ascii="Avenir Book" w:hAnsi="Avenir Book"/>
        </w:rPr>
      </w:pPr>
    </w:p>
    <w:p w14:paraId="27A95376" w14:textId="08DD4820" w:rsidR="009E5492" w:rsidRPr="006F3CAB" w:rsidRDefault="004D0440">
      <w:pPr>
        <w:rPr>
          <w:rFonts w:ascii="Avenir Book" w:hAnsi="Avenir Book"/>
        </w:rPr>
      </w:pPr>
      <w:r w:rsidRPr="006F3CAB">
        <w:rPr>
          <w:rFonts w:ascii="Avenir Book" w:hAnsi="Avenir Book"/>
        </w:rPr>
        <w:t xml:space="preserve">When </w:t>
      </w:r>
      <w:r w:rsidR="004701A3" w:rsidRPr="006F3CAB">
        <w:rPr>
          <w:rFonts w:ascii="Avenir Book" w:hAnsi="Avenir Book"/>
        </w:rPr>
        <w:t xml:space="preserve">reflecting </w:t>
      </w:r>
      <w:r w:rsidRPr="006F3CAB">
        <w:rPr>
          <w:rFonts w:ascii="Avenir Book" w:hAnsi="Avenir Book"/>
        </w:rPr>
        <w:t xml:space="preserve">on the impact of the pandemic, providers in the family system recalled </w:t>
      </w:r>
      <w:r w:rsidR="004701A3" w:rsidRPr="006F3CAB">
        <w:rPr>
          <w:rFonts w:ascii="Avenir Book" w:hAnsi="Avenir Book"/>
        </w:rPr>
        <w:t>a</w:t>
      </w:r>
      <w:r w:rsidRPr="006F3CAB">
        <w:rPr>
          <w:rFonts w:ascii="Avenir Book" w:hAnsi="Avenir Book"/>
        </w:rPr>
        <w:t xml:space="preserve"> dramatic</w:t>
      </w:r>
      <w:r w:rsidR="004701A3" w:rsidRPr="006F3CAB">
        <w:rPr>
          <w:rFonts w:ascii="Avenir Book" w:hAnsi="Avenir Book"/>
        </w:rPr>
        <w:t xml:space="preserve"> </w:t>
      </w:r>
      <w:r w:rsidRPr="006F3CAB">
        <w:rPr>
          <w:rFonts w:ascii="Avenir Book" w:hAnsi="Avenir Book"/>
        </w:rPr>
        <w:t>decreas</w:t>
      </w:r>
      <w:r w:rsidR="004701A3" w:rsidRPr="006F3CAB">
        <w:rPr>
          <w:rFonts w:ascii="Avenir Book" w:hAnsi="Avenir Book"/>
        </w:rPr>
        <w:t>e in referrals</w:t>
      </w:r>
      <w:r w:rsidRPr="006F3CAB">
        <w:rPr>
          <w:rFonts w:ascii="Avenir Book" w:hAnsi="Avenir Book"/>
        </w:rPr>
        <w:t xml:space="preserve"> and hypothesized that the CARES Act rental assistance programs helped a lot of families. </w:t>
      </w:r>
      <w:r w:rsidR="00422D9B" w:rsidRPr="006F3CAB">
        <w:rPr>
          <w:rFonts w:ascii="Avenir Book" w:hAnsi="Avenir Book"/>
        </w:rPr>
        <w:t>At the same time, l</w:t>
      </w:r>
      <w:r w:rsidR="009E5492" w:rsidRPr="006F3CAB">
        <w:rPr>
          <w:rFonts w:ascii="Avenir Book" w:hAnsi="Avenir Book"/>
        </w:rPr>
        <w:t>andlords did not want to renew leases for families who used rental assistance</w:t>
      </w:r>
      <w:r w:rsidR="00422D9B" w:rsidRPr="006F3CAB">
        <w:rPr>
          <w:rFonts w:ascii="Avenir Book" w:hAnsi="Avenir Book"/>
        </w:rPr>
        <w:t>, and f</w:t>
      </w:r>
      <w:r w:rsidR="009E5492" w:rsidRPr="006F3CAB">
        <w:rPr>
          <w:rFonts w:ascii="Avenir Book" w:hAnsi="Avenir Book"/>
        </w:rPr>
        <w:t xml:space="preserve">amilies who were unable to find other housing options became homeless and eventually needed to access shelter. </w:t>
      </w:r>
    </w:p>
    <w:p w14:paraId="459D266A" w14:textId="77777777" w:rsidR="009E5492" w:rsidRPr="006F3CAB" w:rsidRDefault="009E5492">
      <w:pPr>
        <w:rPr>
          <w:rFonts w:ascii="Avenir Book" w:hAnsi="Avenir Book"/>
        </w:rPr>
      </w:pPr>
    </w:p>
    <w:p w14:paraId="0933A6C1" w14:textId="6E520FB5" w:rsidR="009E5492" w:rsidRPr="006F3CAB" w:rsidRDefault="004D0440">
      <w:pPr>
        <w:rPr>
          <w:rFonts w:ascii="Avenir Book" w:hAnsi="Avenir Book"/>
        </w:rPr>
      </w:pPr>
      <w:r w:rsidRPr="006F3CAB">
        <w:rPr>
          <w:rFonts w:ascii="Avenir Book" w:hAnsi="Avenir Book"/>
        </w:rPr>
        <w:t>C</w:t>
      </w:r>
      <w:r w:rsidR="009E5492" w:rsidRPr="006F3CAB">
        <w:rPr>
          <w:rFonts w:ascii="Avenir Book" w:hAnsi="Avenir Book"/>
        </w:rPr>
        <w:t>o</w:t>
      </w:r>
      <w:r w:rsidRPr="006F3CAB">
        <w:rPr>
          <w:rFonts w:ascii="Avenir Book" w:hAnsi="Avenir Book"/>
        </w:rPr>
        <w:t xml:space="preserve">nversely, the singles system expanded, and providers set individuals up in hotels to help them remain safe. </w:t>
      </w:r>
      <w:r w:rsidR="009E5492" w:rsidRPr="006F3CAB">
        <w:rPr>
          <w:rFonts w:ascii="Avenir Book" w:hAnsi="Avenir Book"/>
        </w:rPr>
        <w:t xml:space="preserve">“Pop-up hotels” had assessors available to help support people in transitioning out of the hotels. Many individuals who had lived in these hotels did not want to leave for other housing options, so teams of assessors were deployed to find solutions. </w:t>
      </w:r>
    </w:p>
    <w:p w14:paraId="5D3189F7" w14:textId="77777777" w:rsidR="00E568A2" w:rsidRPr="006F3CAB" w:rsidRDefault="00E568A2">
      <w:pPr>
        <w:rPr>
          <w:rFonts w:ascii="Avenir Book" w:hAnsi="Avenir Book"/>
        </w:rPr>
      </w:pPr>
    </w:p>
    <w:p w14:paraId="2FF62DDC" w14:textId="48EB8B91" w:rsidR="008240CA" w:rsidRPr="006F3CAB" w:rsidRDefault="009E5492" w:rsidP="008240CA">
      <w:pPr>
        <w:rPr>
          <w:rFonts w:ascii="Avenir Book" w:hAnsi="Avenir Book"/>
        </w:rPr>
      </w:pPr>
      <w:r w:rsidRPr="006F3CAB">
        <w:rPr>
          <w:rFonts w:ascii="Avenir Book" w:hAnsi="Avenir Book"/>
        </w:rPr>
        <w:t xml:space="preserve">The lead agency, key stakeholders, and people </w:t>
      </w:r>
      <w:r w:rsidR="00E568A2" w:rsidRPr="006F3CAB">
        <w:rPr>
          <w:rFonts w:ascii="Avenir Book" w:hAnsi="Avenir Book"/>
        </w:rPr>
        <w:t>accessing the homeless response system</w:t>
      </w:r>
      <w:r w:rsidRPr="006F3CAB">
        <w:rPr>
          <w:rFonts w:ascii="Avenir Book" w:hAnsi="Avenir Book"/>
        </w:rPr>
        <w:t xml:space="preserve"> all noted the impacts of staffing shortages on the homeless response system. In the famil</w:t>
      </w:r>
      <w:r w:rsidR="00B8601F" w:rsidRPr="006F3CAB">
        <w:rPr>
          <w:rFonts w:ascii="Avenir Book" w:hAnsi="Avenir Book"/>
        </w:rPr>
        <w:t>y</w:t>
      </w:r>
      <w:r w:rsidRPr="006F3CAB">
        <w:rPr>
          <w:rFonts w:ascii="Avenir Book" w:hAnsi="Avenir Book"/>
        </w:rPr>
        <w:t xml:space="preserve"> system, </w:t>
      </w:r>
      <w:proofErr w:type="gramStart"/>
      <w:r w:rsidRPr="006F3CAB">
        <w:rPr>
          <w:rFonts w:ascii="Avenir Book" w:hAnsi="Avenir Book"/>
        </w:rPr>
        <w:t>a majority of</w:t>
      </w:r>
      <w:proofErr w:type="gramEnd"/>
      <w:r w:rsidRPr="006F3CAB">
        <w:rPr>
          <w:rFonts w:ascii="Avenir Book" w:hAnsi="Avenir Book"/>
        </w:rPr>
        <w:t xml:space="preserve"> staff worked virtually throughout the pandemic</w:t>
      </w:r>
      <w:r w:rsidR="004701A3" w:rsidRPr="006F3CAB">
        <w:rPr>
          <w:rFonts w:ascii="Avenir Book" w:hAnsi="Avenir Book"/>
        </w:rPr>
        <w:t xml:space="preserve">. This </w:t>
      </w:r>
      <w:r w:rsidRPr="006F3CAB">
        <w:rPr>
          <w:rFonts w:ascii="Avenir Book" w:hAnsi="Avenir Book"/>
        </w:rPr>
        <w:t xml:space="preserve">required families to contact assessors </w:t>
      </w:r>
      <w:r w:rsidR="004701A3" w:rsidRPr="006F3CAB">
        <w:rPr>
          <w:rFonts w:ascii="Avenir Book" w:hAnsi="Avenir Book"/>
        </w:rPr>
        <w:t>themselves, shifting the burden to the families in crisis, because</w:t>
      </w:r>
      <w:r w:rsidRPr="006F3CAB">
        <w:rPr>
          <w:rFonts w:ascii="Avenir Book" w:hAnsi="Avenir Book"/>
        </w:rPr>
        <w:t xml:space="preserve"> </w:t>
      </w:r>
      <w:r w:rsidR="004701A3" w:rsidRPr="006F3CAB">
        <w:rPr>
          <w:rFonts w:ascii="Avenir Book" w:hAnsi="Avenir Book"/>
        </w:rPr>
        <w:t>assessors</w:t>
      </w:r>
      <w:r w:rsidRPr="006F3CAB">
        <w:rPr>
          <w:rFonts w:ascii="Avenir Book" w:hAnsi="Avenir Book"/>
        </w:rPr>
        <w:t xml:space="preserve"> were not </w:t>
      </w:r>
      <w:r w:rsidR="004701A3" w:rsidRPr="006F3CAB">
        <w:rPr>
          <w:rFonts w:ascii="Avenir Book" w:hAnsi="Avenir Book"/>
        </w:rPr>
        <w:t>able to do dynamic</w:t>
      </w:r>
      <w:r w:rsidRPr="006F3CAB">
        <w:rPr>
          <w:rFonts w:ascii="Avenir Book" w:hAnsi="Avenir Book"/>
        </w:rPr>
        <w:t xml:space="preserve"> outreach and families could not meet them in person. </w:t>
      </w:r>
      <w:r w:rsidR="004701A3" w:rsidRPr="006F3CAB">
        <w:rPr>
          <w:rFonts w:ascii="Avenir Book" w:hAnsi="Avenir Book"/>
        </w:rPr>
        <w:t xml:space="preserve">This resulted in an increase </w:t>
      </w:r>
      <w:r w:rsidR="007B13B1" w:rsidRPr="006F3CAB">
        <w:rPr>
          <w:rFonts w:ascii="Avenir Book" w:hAnsi="Avenir Book"/>
        </w:rPr>
        <w:t>in</w:t>
      </w:r>
      <w:r w:rsidR="004701A3" w:rsidRPr="006F3CAB">
        <w:rPr>
          <w:rFonts w:ascii="Avenir Book" w:hAnsi="Avenir Book"/>
        </w:rPr>
        <w:t xml:space="preserve"> lost contacts and fewer families receiving services, in general. </w:t>
      </w:r>
      <w:r w:rsidR="00E568A2" w:rsidRPr="006F3CAB">
        <w:rPr>
          <w:rFonts w:ascii="Avenir Book" w:hAnsi="Avenir Book"/>
        </w:rPr>
        <w:t>Many providers noted that their shelters could not operate at full capacity, and people with lived experience were impacted by the long wait times and staff turnover.</w:t>
      </w:r>
      <w:r w:rsidR="008240CA" w:rsidRPr="006F3CAB">
        <w:rPr>
          <w:rFonts w:ascii="Avenir Book" w:hAnsi="Avenir Book"/>
        </w:rPr>
        <w:t xml:space="preserve"> One individual in the family system shared, “The shelter team told me they’d call me in two weeks. I’ve been through this two times before and was housed three months later. This time, I’ve been waiting for a year and haven’t gotten a call. I keep asking [my advocate], I’m waiting for them to call.”</w:t>
      </w:r>
    </w:p>
    <w:p w14:paraId="213C6E25" w14:textId="7DEEE80E" w:rsidR="4F8F38F8" w:rsidRPr="006F3CAB" w:rsidRDefault="4F8F38F8" w:rsidP="6C9D2777">
      <w:pPr>
        <w:spacing w:line="257" w:lineRule="auto"/>
        <w:rPr>
          <w:rFonts w:ascii="Avenir Book" w:hAnsi="Avenir Book"/>
        </w:rPr>
      </w:pPr>
    </w:p>
    <w:p w14:paraId="001506E7" w14:textId="04774FF4" w:rsidR="00B8601F" w:rsidRPr="006F3CAB" w:rsidRDefault="001A099C" w:rsidP="6C9D2777">
      <w:pPr>
        <w:spacing w:line="257" w:lineRule="auto"/>
        <w:rPr>
          <w:rFonts w:ascii="Avenir Book" w:hAnsi="Avenir Book"/>
          <w:u w:val="single"/>
        </w:rPr>
      </w:pPr>
      <w:r w:rsidRPr="006F3CAB">
        <w:rPr>
          <w:rFonts w:ascii="Avenir Book" w:hAnsi="Avenir Book"/>
          <w:u w:val="single"/>
        </w:rPr>
        <w:t xml:space="preserve">Diversion </w:t>
      </w:r>
    </w:p>
    <w:p w14:paraId="7042FC6F" w14:textId="77777777" w:rsidR="006F3CAB" w:rsidRPr="006F3CAB" w:rsidRDefault="006F3CAB" w:rsidP="6C9D2777">
      <w:pPr>
        <w:spacing w:line="257" w:lineRule="auto"/>
        <w:rPr>
          <w:rFonts w:ascii="Avenir Book" w:hAnsi="Avenir Book"/>
        </w:rPr>
      </w:pPr>
    </w:p>
    <w:p w14:paraId="586B2984" w14:textId="3F37A3AF" w:rsidR="00FD72A5" w:rsidRPr="006F3CAB" w:rsidRDefault="001A099C" w:rsidP="6C9D2777">
      <w:pPr>
        <w:spacing w:line="257" w:lineRule="auto"/>
        <w:rPr>
          <w:rFonts w:ascii="Avenir Book" w:eastAsia="Calibri" w:hAnsi="Avenir Book" w:cs="Calibri"/>
          <w:color w:val="000000" w:themeColor="text1"/>
        </w:rPr>
      </w:pPr>
      <w:r w:rsidRPr="006F3CAB">
        <w:rPr>
          <w:rFonts w:ascii="Avenir Book" w:eastAsia="Calibri" w:hAnsi="Avenir Book" w:cs="Calibri"/>
          <w:color w:val="000000" w:themeColor="text1"/>
        </w:rPr>
        <w:t xml:space="preserve">Hennepin County follows the HUD definition of CES, which includes diversion, assessment, referrals, and housing. </w:t>
      </w:r>
      <w:r w:rsidR="00FD72A5" w:rsidRPr="006F3CAB">
        <w:rPr>
          <w:rFonts w:ascii="Avenir Book" w:eastAsia="Calibri" w:hAnsi="Avenir Book" w:cs="Calibri"/>
          <w:color w:val="000000" w:themeColor="text1"/>
        </w:rPr>
        <w:t xml:space="preserve">The lead agency noted that best practice includes the opportunity to divert out of the homeless response system at any point during an applicant’s journey, but this is not well understood within the community. Community members and stakeholders viewed the diversion system as existing outside of the CES, and not serving the same people. One stakeholder described the diversion system as “not part of Hennepin County’s CES, by definition.” Another provider </w:t>
      </w:r>
      <w:r w:rsidR="00EA50F9" w:rsidRPr="006F3CAB">
        <w:rPr>
          <w:rFonts w:ascii="Avenir Book" w:eastAsia="Calibri" w:hAnsi="Avenir Book" w:cs="Calibri"/>
          <w:color w:val="000000" w:themeColor="text1"/>
        </w:rPr>
        <w:t>remarked that prevention, diversion, and shelter all precede coordinated entry.</w:t>
      </w:r>
    </w:p>
    <w:p w14:paraId="6E0C0EA6" w14:textId="77777777" w:rsidR="00FD72A5" w:rsidRPr="006F3CAB" w:rsidRDefault="00FD72A5" w:rsidP="6C9D2777">
      <w:pPr>
        <w:spacing w:line="257" w:lineRule="auto"/>
        <w:rPr>
          <w:rFonts w:ascii="Avenir Book" w:eastAsia="Calibri" w:hAnsi="Avenir Book" w:cs="Calibri"/>
          <w:color w:val="000000" w:themeColor="text1"/>
        </w:rPr>
      </w:pPr>
    </w:p>
    <w:p w14:paraId="04FBBB69" w14:textId="76064BCD" w:rsidR="001F7797" w:rsidRPr="006F3CAB" w:rsidRDefault="00FD72A5" w:rsidP="00EA50F9">
      <w:pPr>
        <w:spacing w:line="257" w:lineRule="auto"/>
        <w:rPr>
          <w:rFonts w:ascii="Avenir Book" w:eastAsia="Calibri" w:hAnsi="Avenir Book" w:cs="Calibri"/>
          <w:color w:val="000000" w:themeColor="text1"/>
        </w:rPr>
      </w:pPr>
      <w:r w:rsidRPr="006F3CAB">
        <w:rPr>
          <w:rFonts w:ascii="Avenir Book" w:eastAsia="Calibri" w:hAnsi="Avenir Book" w:cs="Calibri"/>
          <w:color w:val="000000" w:themeColor="text1"/>
        </w:rPr>
        <w:t xml:space="preserve">At the time of the interview in October 2022, the lead agency was in the process of reforming the diversion system. They will select a single </w:t>
      </w:r>
      <w:r w:rsidR="00D16572" w:rsidRPr="006F3CAB">
        <w:rPr>
          <w:rFonts w:ascii="Avenir Book" w:eastAsia="Calibri" w:hAnsi="Avenir Book" w:cs="Calibri"/>
          <w:color w:val="000000" w:themeColor="text1"/>
        </w:rPr>
        <w:t>agency</w:t>
      </w:r>
      <w:r w:rsidRPr="006F3CAB">
        <w:rPr>
          <w:rFonts w:ascii="Avenir Book" w:eastAsia="Calibri" w:hAnsi="Avenir Book" w:cs="Calibri"/>
          <w:color w:val="000000" w:themeColor="text1"/>
        </w:rPr>
        <w:t xml:space="preserve"> </w:t>
      </w:r>
      <w:r w:rsidR="007B13B1" w:rsidRPr="006F3CAB">
        <w:rPr>
          <w:rFonts w:ascii="Avenir Book" w:eastAsia="Calibri" w:hAnsi="Avenir Book" w:cs="Calibri"/>
          <w:color w:val="000000" w:themeColor="text1"/>
        </w:rPr>
        <w:t>that</w:t>
      </w:r>
      <w:r w:rsidRPr="006F3CAB">
        <w:rPr>
          <w:rFonts w:ascii="Avenir Book" w:eastAsia="Calibri" w:hAnsi="Avenir Book" w:cs="Calibri"/>
          <w:color w:val="000000" w:themeColor="text1"/>
        </w:rPr>
        <w:t xml:space="preserve"> will </w:t>
      </w:r>
      <w:r w:rsidR="00D16572" w:rsidRPr="006F3CAB">
        <w:rPr>
          <w:rFonts w:ascii="Avenir Book" w:eastAsia="Calibri" w:hAnsi="Avenir Book" w:cs="Calibri"/>
          <w:color w:val="000000" w:themeColor="text1"/>
        </w:rPr>
        <w:t>provide</w:t>
      </w:r>
      <w:r w:rsidRPr="006F3CAB">
        <w:rPr>
          <w:rFonts w:ascii="Avenir Book" w:eastAsia="Calibri" w:hAnsi="Avenir Book" w:cs="Calibri"/>
          <w:color w:val="000000" w:themeColor="text1"/>
        </w:rPr>
        <w:t xml:space="preserve"> diversion </w:t>
      </w:r>
      <w:r w:rsidR="00D16572" w:rsidRPr="006F3CAB">
        <w:rPr>
          <w:rFonts w:ascii="Avenir Book" w:eastAsia="Calibri" w:hAnsi="Avenir Book" w:cs="Calibri"/>
          <w:color w:val="000000" w:themeColor="text1"/>
        </w:rPr>
        <w:t>services.</w:t>
      </w:r>
      <w:r w:rsidR="00EA50F9" w:rsidRPr="006F3CAB">
        <w:rPr>
          <w:rFonts w:ascii="Avenir Book" w:eastAsia="Calibri" w:hAnsi="Avenir Book" w:cs="Calibri"/>
          <w:color w:val="000000" w:themeColor="text1"/>
        </w:rPr>
        <w:t xml:space="preserve"> </w:t>
      </w:r>
      <w:r w:rsidR="4F8F38F8" w:rsidRPr="006F3CAB">
        <w:rPr>
          <w:rFonts w:ascii="Avenir Book" w:eastAsia="Calibri" w:hAnsi="Avenir Book" w:cs="Calibri"/>
          <w:color w:val="000000" w:themeColor="text1"/>
        </w:rPr>
        <w:t xml:space="preserve">The lead agency went on to note that when they advertise the CES, they are advertising the opportunity to access diversion systems. </w:t>
      </w:r>
    </w:p>
    <w:p w14:paraId="7BBD06E7" w14:textId="1DBEC77A" w:rsidR="001F7797" w:rsidRPr="006F3CAB" w:rsidRDefault="001F7797" w:rsidP="00EA50F9">
      <w:pPr>
        <w:spacing w:line="257" w:lineRule="auto"/>
        <w:rPr>
          <w:rFonts w:ascii="Avenir Book" w:eastAsia="Calibri" w:hAnsi="Avenir Book" w:cs="Calibri"/>
          <w:color w:val="000000" w:themeColor="text1"/>
        </w:rPr>
      </w:pPr>
    </w:p>
    <w:p w14:paraId="2577F28C" w14:textId="24AFBB23" w:rsidR="00294B98" w:rsidRPr="006F3CAB" w:rsidRDefault="00D16572" w:rsidP="002E2B4A">
      <w:pPr>
        <w:spacing w:line="257" w:lineRule="auto"/>
        <w:rPr>
          <w:rFonts w:ascii="Avenir Book" w:eastAsia="Calibri" w:hAnsi="Avenir Book" w:cs="Calibri"/>
          <w:color w:val="000000" w:themeColor="text1"/>
        </w:rPr>
      </w:pPr>
      <w:r w:rsidRPr="006F3CAB">
        <w:rPr>
          <w:rFonts w:ascii="Avenir Book" w:eastAsia="Calibri" w:hAnsi="Avenir Book" w:cs="Calibri"/>
          <w:color w:val="000000" w:themeColor="text1"/>
        </w:rPr>
        <w:lastRenderedPageBreak/>
        <w:t xml:space="preserve">In reference to self-solving, applicants </w:t>
      </w:r>
      <w:r w:rsidR="001F7797" w:rsidRPr="006F3CAB">
        <w:rPr>
          <w:rFonts w:ascii="Avenir Book" w:eastAsia="Calibri" w:hAnsi="Avenir Book" w:cs="Calibri"/>
          <w:color w:val="000000" w:themeColor="text1"/>
        </w:rPr>
        <w:t xml:space="preserve">expressed needing more support from assessors, case managers, </w:t>
      </w:r>
      <w:r w:rsidRPr="006F3CAB">
        <w:rPr>
          <w:rFonts w:ascii="Avenir Book" w:eastAsia="Calibri" w:hAnsi="Avenir Book" w:cs="Calibri"/>
          <w:color w:val="000000" w:themeColor="text1"/>
        </w:rPr>
        <w:t xml:space="preserve">and </w:t>
      </w:r>
      <w:r w:rsidR="001F7797" w:rsidRPr="006F3CAB">
        <w:rPr>
          <w:rFonts w:ascii="Avenir Book" w:eastAsia="Calibri" w:hAnsi="Avenir Book" w:cs="Calibri"/>
          <w:color w:val="000000" w:themeColor="text1"/>
        </w:rPr>
        <w:t xml:space="preserve">shelter teams in working towards finding housing outside of the CES: “Meet us halfway. There is stuff we can do on our own and you can help guide us. [Let’s] work together.”  </w:t>
      </w:r>
    </w:p>
    <w:p w14:paraId="7E6B1C9E" w14:textId="77777777" w:rsidR="00294B98" w:rsidRPr="006F3CAB" w:rsidRDefault="00294B98" w:rsidP="6C9D2777">
      <w:pPr>
        <w:rPr>
          <w:rFonts w:ascii="Avenir Book" w:hAnsi="Avenir Book"/>
          <w:highlight w:val="cyan"/>
        </w:rPr>
      </w:pPr>
    </w:p>
    <w:p w14:paraId="5983CFB9" w14:textId="54DB2263" w:rsidR="00EA50F9" w:rsidRPr="006F3CAB" w:rsidRDefault="005404DD" w:rsidP="00EA50F9">
      <w:pPr>
        <w:rPr>
          <w:rFonts w:ascii="Avenir Book" w:hAnsi="Avenir Book"/>
          <w:u w:val="single"/>
        </w:rPr>
      </w:pPr>
      <w:r w:rsidRPr="006F3CAB">
        <w:rPr>
          <w:rFonts w:ascii="Avenir Book" w:hAnsi="Avenir Book"/>
          <w:u w:val="single"/>
        </w:rPr>
        <w:t>Access</w:t>
      </w:r>
    </w:p>
    <w:p w14:paraId="75C317BD" w14:textId="77777777" w:rsidR="006F3CAB" w:rsidRPr="006F3CAB" w:rsidRDefault="006F3CAB" w:rsidP="00EA50F9">
      <w:pPr>
        <w:rPr>
          <w:rFonts w:ascii="Avenir Book" w:hAnsi="Avenir Book"/>
        </w:rPr>
      </w:pPr>
    </w:p>
    <w:p w14:paraId="707E3450" w14:textId="3AE52DF9" w:rsidR="00C03F78" w:rsidRPr="006F3CAB" w:rsidRDefault="00EA50F9">
      <w:pPr>
        <w:rPr>
          <w:rFonts w:ascii="Avenir Book" w:eastAsia="Calibri" w:hAnsi="Avenir Book" w:cs="Calibri"/>
        </w:rPr>
      </w:pPr>
      <w:r w:rsidRPr="006F3CAB">
        <w:rPr>
          <w:rFonts w:ascii="Avenir Book" w:eastAsia="Calibri" w:hAnsi="Avenir Book" w:cs="Calibri"/>
        </w:rPr>
        <w:t xml:space="preserve">The Hennepin County system allows several points of entry. For example, individuals may access the CES through local </w:t>
      </w:r>
      <w:r w:rsidR="581316EF" w:rsidRPr="006F3CAB">
        <w:rPr>
          <w:rFonts w:ascii="Avenir Book" w:eastAsia="Calibri" w:hAnsi="Avenir Book" w:cs="Calibri"/>
        </w:rPr>
        <w:t>emergency shelters</w:t>
      </w:r>
      <w:r w:rsidRPr="006F3CAB">
        <w:rPr>
          <w:rFonts w:ascii="Avenir Book" w:eastAsia="Calibri" w:hAnsi="Avenir Book" w:cs="Calibri"/>
        </w:rPr>
        <w:t xml:space="preserve"> or from a </w:t>
      </w:r>
      <w:r w:rsidR="581316EF" w:rsidRPr="006F3CAB">
        <w:rPr>
          <w:rFonts w:ascii="Avenir Book" w:eastAsia="Calibri" w:hAnsi="Avenir Book" w:cs="Calibri"/>
        </w:rPr>
        <w:t xml:space="preserve">street outreach team. Access to the </w:t>
      </w:r>
      <w:r w:rsidRPr="006F3CAB">
        <w:rPr>
          <w:rFonts w:ascii="Avenir Book" w:eastAsia="Calibri" w:hAnsi="Avenir Book" w:cs="Calibri"/>
        </w:rPr>
        <w:t xml:space="preserve">CES is </w:t>
      </w:r>
      <w:r w:rsidR="581316EF" w:rsidRPr="006F3CAB">
        <w:rPr>
          <w:rFonts w:ascii="Avenir Book" w:eastAsia="Calibri" w:hAnsi="Avenir Book" w:cs="Calibri"/>
        </w:rPr>
        <w:t xml:space="preserve">advertised </w:t>
      </w:r>
      <w:r w:rsidRPr="006F3CAB">
        <w:rPr>
          <w:rFonts w:ascii="Avenir Book" w:eastAsia="Calibri" w:hAnsi="Avenir Book" w:cs="Calibri"/>
        </w:rPr>
        <w:t>in</w:t>
      </w:r>
      <w:r w:rsidR="581316EF" w:rsidRPr="006F3CAB">
        <w:rPr>
          <w:rFonts w:ascii="Avenir Book" w:eastAsia="Calibri" w:hAnsi="Avenir Book" w:cs="Calibri"/>
        </w:rPr>
        <w:t xml:space="preserve"> shelters, </w:t>
      </w:r>
      <w:r w:rsidRPr="006F3CAB">
        <w:rPr>
          <w:rFonts w:ascii="Avenir Book" w:eastAsia="Calibri" w:hAnsi="Avenir Book" w:cs="Calibri"/>
        </w:rPr>
        <w:t xml:space="preserve">in </w:t>
      </w:r>
      <w:r w:rsidR="581316EF" w:rsidRPr="006F3CAB">
        <w:rPr>
          <w:rFonts w:ascii="Avenir Book" w:eastAsia="Calibri" w:hAnsi="Avenir Book" w:cs="Calibri"/>
        </w:rPr>
        <w:t xml:space="preserve">CES </w:t>
      </w:r>
      <w:r w:rsidRPr="006F3CAB">
        <w:rPr>
          <w:rFonts w:ascii="Avenir Book" w:eastAsia="Calibri" w:hAnsi="Avenir Book" w:cs="Calibri"/>
        </w:rPr>
        <w:t>C</w:t>
      </w:r>
      <w:r w:rsidR="581316EF" w:rsidRPr="006F3CAB">
        <w:rPr>
          <w:rFonts w:ascii="Avenir Book" w:eastAsia="Calibri" w:hAnsi="Avenir Book" w:cs="Calibri"/>
        </w:rPr>
        <w:t xml:space="preserve">onnect, and </w:t>
      </w:r>
      <w:r w:rsidR="007B13B1" w:rsidRPr="006F3CAB">
        <w:rPr>
          <w:rFonts w:ascii="Avenir Book" w:eastAsia="Calibri" w:hAnsi="Avenir Book" w:cs="Calibri"/>
        </w:rPr>
        <w:t xml:space="preserve">in </w:t>
      </w:r>
      <w:r w:rsidR="581316EF" w:rsidRPr="006F3CAB">
        <w:rPr>
          <w:rFonts w:ascii="Avenir Book" w:eastAsia="Calibri" w:hAnsi="Avenir Book" w:cs="Calibri"/>
        </w:rPr>
        <w:t>the Hennepin</w:t>
      </w:r>
      <w:r w:rsidRPr="006F3CAB">
        <w:rPr>
          <w:rFonts w:ascii="Avenir Book" w:eastAsia="Calibri" w:hAnsi="Avenir Book" w:cs="Calibri"/>
        </w:rPr>
        <w:t xml:space="preserve"> County</w:t>
      </w:r>
      <w:r w:rsidR="581316EF" w:rsidRPr="006F3CAB">
        <w:rPr>
          <w:rFonts w:ascii="Avenir Book" w:eastAsia="Calibri" w:hAnsi="Avenir Book" w:cs="Calibri"/>
        </w:rPr>
        <w:t xml:space="preserve"> newsletter. All organizations within the homeless response system have a comprehensive knowledge </w:t>
      </w:r>
      <w:r w:rsidRPr="006F3CAB">
        <w:rPr>
          <w:rFonts w:ascii="Avenir Book" w:eastAsia="Calibri" w:hAnsi="Avenir Book" w:cs="Calibri"/>
        </w:rPr>
        <w:t>of</w:t>
      </w:r>
      <w:r w:rsidR="581316EF" w:rsidRPr="006F3CAB">
        <w:rPr>
          <w:rFonts w:ascii="Avenir Book" w:eastAsia="Calibri" w:hAnsi="Avenir Book" w:cs="Calibri"/>
        </w:rPr>
        <w:t xml:space="preserve"> how to connect people with a</w:t>
      </w:r>
      <w:r w:rsidRPr="006F3CAB">
        <w:rPr>
          <w:rFonts w:ascii="Avenir Book" w:eastAsia="Calibri" w:hAnsi="Avenir Book" w:cs="Calibri"/>
        </w:rPr>
        <w:t xml:space="preserve"> CES</w:t>
      </w:r>
      <w:r w:rsidR="581316EF" w:rsidRPr="006F3CAB">
        <w:rPr>
          <w:rFonts w:ascii="Avenir Book" w:eastAsia="Calibri" w:hAnsi="Avenir Book" w:cs="Calibri"/>
        </w:rPr>
        <w:t xml:space="preserve"> assessor</w:t>
      </w:r>
      <w:r w:rsidR="00C03F78" w:rsidRPr="006F3CAB">
        <w:rPr>
          <w:rFonts w:ascii="Avenir Book" w:eastAsia="Calibri" w:hAnsi="Avenir Book" w:cs="Calibri"/>
        </w:rPr>
        <w:t>. The lead agency noted, “[CES] is not a functionality of our shelter system, it’s a functionality of our homeless response system, so anybody can get access to it.”</w:t>
      </w:r>
    </w:p>
    <w:p w14:paraId="70CCC68F" w14:textId="77777777" w:rsidR="00C03F78" w:rsidRPr="006F3CAB" w:rsidRDefault="00C03F78">
      <w:pPr>
        <w:rPr>
          <w:rFonts w:ascii="Avenir Book" w:eastAsia="Calibri" w:hAnsi="Avenir Book" w:cs="Calibri"/>
        </w:rPr>
      </w:pPr>
    </w:p>
    <w:p w14:paraId="362470C9" w14:textId="05218B9E" w:rsidR="00193544" w:rsidRPr="006F3CAB" w:rsidRDefault="581316EF" w:rsidP="00A76983">
      <w:pPr>
        <w:rPr>
          <w:rFonts w:ascii="Avenir Book" w:eastAsia="Calibri" w:hAnsi="Avenir Book" w:cs="Calibri"/>
        </w:rPr>
      </w:pPr>
      <w:r w:rsidRPr="006F3CAB">
        <w:rPr>
          <w:rFonts w:ascii="Avenir Book" w:eastAsia="Calibri" w:hAnsi="Avenir Book" w:cs="Calibri"/>
        </w:rPr>
        <w:t>Staff within shelters can run HMIS reports to find anyone within the shelter who has not accessed the CES. Additionally,</w:t>
      </w:r>
      <w:r w:rsidR="005A0461" w:rsidRPr="006F3CAB">
        <w:rPr>
          <w:rFonts w:ascii="Avenir Book" w:eastAsia="Calibri" w:hAnsi="Avenir Book" w:cs="Calibri"/>
        </w:rPr>
        <w:t xml:space="preserve"> both the lead agency and people with lived experience noted</w:t>
      </w:r>
      <w:r w:rsidRPr="006F3CAB">
        <w:rPr>
          <w:rFonts w:ascii="Avenir Book" w:eastAsia="Calibri" w:hAnsi="Avenir Book" w:cs="Calibri"/>
        </w:rPr>
        <w:t xml:space="preserve"> word of mouth </w:t>
      </w:r>
      <w:r w:rsidR="005A0461" w:rsidRPr="006F3CAB">
        <w:rPr>
          <w:rFonts w:ascii="Avenir Book" w:eastAsia="Calibri" w:hAnsi="Avenir Book" w:cs="Calibri"/>
        </w:rPr>
        <w:t>among people using the homeless response system as an effective way to learn about how to access the CES.</w:t>
      </w:r>
      <w:r w:rsidRPr="006F3CAB">
        <w:rPr>
          <w:rFonts w:ascii="Avenir Book" w:eastAsia="Calibri" w:hAnsi="Avenir Book" w:cs="Calibri"/>
        </w:rPr>
        <w:t xml:space="preserve"> </w:t>
      </w:r>
      <w:r w:rsidR="00A76983" w:rsidRPr="006F3CAB">
        <w:rPr>
          <w:rFonts w:ascii="Avenir Book" w:eastAsia="Calibri" w:hAnsi="Avenir Book" w:cs="Calibri"/>
        </w:rPr>
        <w:t>The Hennepin County lead agency also increased the number of assessors and created an easily accessible system for organizations to train and onboard new assessors on their own</w:t>
      </w:r>
      <w:r w:rsidR="00C03F78" w:rsidRPr="006F3CAB">
        <w:rPr>
          <w:rFonts w:ascii="Avenir Book" w:eastAsia="Calibri" w:hAnsi="Avenir Book" w:cs="Calibri"/>
        </w:rPr>
        <w:t xml:space="preserve">. </w:t>
      </w:r>
      <w:r w:rsidRPr="006F3CAB">
        <w:rPr>
          <w:rFonts w:ascii="Avenir Book" w:eastAsia="Calibri" w:hAnsi="Avenir Book" w:cs="Calibri"/>
        </w:rPr>
        <w:t xml:space="preserve">Overall, the lead agency and other stakeholders agreed that this worked well for individuals and families that are defined </w:t>
      </w:r>
      <w:r w:rsidR="007B13B1" w:rsidRPr="006F3CAB">
        <w:rPr>
          <w:rFonts w:ascii="Avenir Book" w:eastAsia="Calibri" w:hAnsi="Avenir Book" w:cs="Calibri"/>
        </w:rPr>
        <w:t xml:space="preserve">as </w:t>
      </w:r>
      <w:r w:rsidRPr="006F3CAB">
        <w:rPr>
          <w:rFonts w:ascii="Avenir Book" w:eastAsia="Calibri" w:hAnsi="Avenir Book" w:cs="Calibri"/>
        </w:rPr>
        <w:t xml:space="preserve">homeless through </w:t>
      </w:r>
      <w:r w:rsidR="00193544" w:rsidRPr="006F3CAB">
        <w:rPr>
          <w:rFonts w:ascii="Avenir Book" w:eastAsia="Calibri" w:hAnsi="Avenir Book" w:cs="Calibri"/>
        </w:rPr>
        <w:t xml:space="preserve">HUD </w:t>
      </w:r>
      <w:r w:rsidR="00004E34" w:rsidRPr="006F3CAB">
        <w:rPr>
          <w:rFonts w:ascii="Avenir Book" w:eastAsia="Calibri" w:hAnsi="Avenir Book" w:cs="Calibri"/>
        </w:rPr>
        <w:t>Ca</w:t>
      </w:r>
      <w:r w:rsidRPr="006F3CAB">
        <w:rPr>
          <w:rFonts w:ascii="Avenir Book" w:eastAsia="Calibri" w:hAnsi="Avenir Book" w:cs="Calibri"/>
        </w:rPr>
        <w:t xml:space="preserve">tegory 1. </w:t>
      </w:r>
    </w:p>
    <w:p w14:paraId="5522035E" w14:textId="77777777" w:rsidR="00193544" w:rsidRPr="006F3CAB" w:rsidRDefault="00193544" w:rsidP="00A76983">
      <w:pPr>
        <w:rPr>
          <w:rFonts w:ascii="Avenir Book" w:eastAsia="Calibri" w:hAnsi="Avenir Book" w:cs="Calibri"/>
        </w:rPr>
      </w:pPr>
    </w:p>
    <w:p w14:paraId="41C10826" w14:textId="41E9E904" w:rsidR="00A76983" w:rsidRPr="006F3CAB" w:rsidRDefault="00193544" w:rsidP="00A76983">
      <w:pPr>
        <w:rPr>
          <w:rFonts w:ascii="Avenir Book" w:eastAsia="Calibri" w:hAnsi="Avenir Book" w:cs="Calibri"/>
        </w:rPr>
      </w:pPr>
      <w:r w:rsidRPr="006F3CAB">
        <w:rPr>
          <w:rFonts w:ascii="Avenir Book" w:eastAsia="Calibri" w:hAnsi="Avenir Book" w:cs="Calibri"/>
        </w:rPr>
        <w:t xml:space="preserve">There </w:t>
      </w:r>
      <w:r w:rsidR="00A76983" w:rsidRPr="006F3CAB">
        <w:rPr>
          <w:rFonts w:ascii="Avenir Book" w:eastAsia="Calibri" w:hAnsi="Avenir Book" w:cs="Calibri"/>
        </w:rPr>
        <w:t xml:space="preserve">were mixed views from stakeholders within the two systems about whether access was harder for some races or ethnicities than others. Some agencies felt that all races could access the CES without issue and that this was reflected in the makeup of their shelters. However, one person felt that Native American and </w:t>
      </w:r>
      <w:r w:rsidR="00B9427B" w:rsidRPr="006F3CAB">
        <w:rPr>
          <w:rFonts w:ascii="Avenir Book" w:eastAsia="Calibri" w:hAnsi="Avenir Book" w:cs="Calibri"/>
        </w:rPr>
        <w:t>Hispanic/</w:t>
      </w:r>
      <w:r w:rsidR="00A76983" w:rsidRPr="006F3CAB">
        <w:rPr>
          <w:rFonts w:ascii="Avenir Book" w:eastAsia="Calibri" w:hAnsi="Avenir Book" w:cs="Calibri"/>
        </w:rPr>
        <w:t xml:space="preserve">Latinx populations were underrepresented in the CES compared to the numbers who are experiencing homelessness. The lead agency spoke about </w:t>
      </w:r>
      <w:r w:rsidR="007B13B1" w:rsidRPr="006F3CAB">
        <w:rPr>
          <w:rFonts w:ascii="Avenir Book" w:eastAsia="Calibri" w:hAnsi="Avenir Book" w:cs="Calibri"/>
        </w:rPr>
        <w:t>its</w:t>
      </w:r>
      <w:r w:rsidR="00A76983" w:rsidRPr="006F3CAB">
        <w:rPr>
          <w:rFonts w:ascii="Avenir Book" w:eastAsia="Calibri" w:hAnsi="Avenir Book" w:cs="Calibri"/>
        </w:rPr>
        <w:t xml:space="preserve"> ongoing outreach to Native American organizations.</w:t>
      </w:r>
    </w:p>
    <w:p w14:paraId="6C80A49B" w14:textId="0E1A3BD7" w:rsidR="581316EF" w:rsidRPr="006F3CAB" w:rsidRDefault="581316EF">
      <w:pPr>
        <w:rPr>
          <w:rFonts w:ascii="Avenir Book" w:hAnsi="Avenir Book"/>
        </w:rPr>
      </w:pPr>
    </w:p>
    <w:p w14:paraId="210D203A" w14:textId="5BC175B4" w:rsidR="581316EF" w:rsidRPr="006F3CAB" w:rsidRDefault="581316EF">
      <w:pPr>
        <w:rPr>
          <w:rFonts w:ascii="Avenir Book" w:hAnsi="Avenir Book"/>
        </w:rPr>
      </w:pPr>
      <w:r w:rsidRPr="006F3CAB">
        <w:rPr>
          <w:rFonts w:ascii="Avenir Book" w:eastAsia="Calibri" w:hAnsi="Avenir Book" w:cs="Calibri"/>
        </w:rPr>
        <w:t xml:space="preserve">Both the lead agency and stakeholders discussed the need </w:t>
      </w:r>
      <w:r w:rsidR="007B13B1" w:rsidRPr="006F3CAB">
        <w:rPr>
          <w:rFonts w:ascii="Avenir Book" w:eastAsia="Calibri" w:hAnsi="Avenir Book" w:cs="Calibri"/>
        </w:rPr>
        <w:t xml:space="preserve">to </w:t>
      </w:r>
      <w:r w:rsidR="00A76983" w:rsidRPr="006F3CAB">
        <w:rPr>
          <w:rFonts w:ascii="Avenir Book" w:eastAsia="Calibri" w:hAnsi="Avenir Book" w:cs="Calibri"/>
        </w:rPr>
        <w:t>improve service for</w:t>
      </w:r>
      <w:r w:rsidRPr="006F3CAB">
        <w:rPr>
          <w:rFonts w:ascii="Avenir Book" w:eastAsia="Calibri" w:hAnsi="Avenir Book" w:cs="Calibri"/>
        </w:rPr>
        <w:t xml:space="preserve"> undocumented immigrants</w:t>
      </w:r>
      <w:r w:rsidR="00A76983" w:rsidRPr="006F3CAB">
        <w:rPr>
          <w:rFonts w:ascii="Avenir Book" w:eastAsia="Calibri" w:hAnsi="Avenir Book" w:cs="Calibri"/>
        </w:rPr>
        <w:t xml:space="preserve">. </w:t>
      </w:r>
      <w:r w:rsidR="005D61D2" w:rsidRPr="006F3CAB">
        <w:rPr>
          <w:rFonts w:ascii="Avenir Book" w:eastAsia="Calibri" w:hAnsi="Avenir Book" w:cs="Calibri"/>
        </w:rPr>
        <w:t>Agencies should have</w:t>
      </w:r>
      <w:r w:rsidRPr="006F3CAB">
        <w:rPr>
          <w:rFonts w:ascii="Avenir Book" w:eastAsia="Calibri" w:hAnsi="Avenir Book" w:cs="Calibri"/>
        </w:rPr>
        <w:t xml:space="preserve"> clear messaging that providers </w:t>
      </w:r>
      <w:r w:rsidR="005D61D2" w:rsidRPr="006F3CAB">
        <w:rPr>
          <w:rFonts w:ascii="Avenir Book" w:eastAsia="Calibri" w:hAnsi="Avenir Book" w:cs="Calibri"/>
        </w:rPr>
        <w:t>can</w:t>
      </w:r>
      <w:r w:rsidRPr="006F3CAB">
        <w:rPr>
          <w:rFonts w:ascii="Avenir Book" w:eastAsia="Calibri" w:hAnsi="Avenir Book" w:cs="Calibri"/>
        </w:rPr>
        <w:t xml:space="preserve"> and should serve </w:t>
      </w:r>
      <w:r w:rsidR="005D61D2" w:rsidRPr="006F3CAB">
        <w:rPr>
          <w:rFonts w:ascii="Avenir Book" w:eastAsia="Calibri" w:hAnsi="Avenir Book" w:cs="Calibri"/>
        </w:rPr>
        <w:t xml:space="preserve">individuals without needing documentation, </w:t>
      </w:r>
      <w:proofErr w:type="gramStart"/>
      <w:r w:rsidR="005D61D2" w:rsidRPr="006F3CAB">
        <w:rPr>
          <w:rFonts w:ascii="Avenir Book" w:eastAsia="Calibri" w:hAnsi="Avenir Book" w:cs="Calibri"/>
        </w:rPr>
        <w:t>as long as</w:t>
      </w:r>
      <w:proofErr w:type="gramEnd"/>
      <w:r w:rsidR="005D61D2" w:rsidRPr="006F3CAB">
        <w:rPr>
          <w:rFonts w:ascii="Avenir Book" w:eastAsia="Calibri" w:hAnsi="Avenir Book" w:cs="Calibri"/>
        </w:rPr>
        <w:t xml:space="preserve"> their funding streams allow for it.</w:t>
      </w:r>
      <w:r w:rsidRPr="006F3CAB">
        <w:rPr>
          <w:rFonts w:ascii="Avenir Book" w:eastAsia="Calibri" w:hAnsi="Avenir Book" w:cs="Calibri"/>
        </w:rPr>
        <w:t xml:space="preserve"> The lead agency noted </w:t>
      </w:r>
      <w:r w:rsidR="005D61D2" w:rsidRPr="006F3CAB">
        <w:rPr>
          <w:rFonts w:ascii="Avenir Book" w:eastAsia="Calibri" w:hAnsi="Avenir Book" w:cs="Calibri"/>
        </w:rPr>
        <w:t>that they need to connect with</w:t>
      </w:r>
      <w:r w:rsidRPr="006F3CAB">
        <w:rPr>
          <w:rFonts w:ascii="Avenir Book" w:eastAsia="Calibri" w:hAnsi="Avenir Book" w:cs="Calibri"/>
        </w:rPr>
        <w:t xml:space="preserve"> specialized agencies that have greater knowledge and understanding of how to work with this population</w:t>
      </w:r>
      <w:r w:rsidR="005D61D2" w:rsidRPr="006F3CAB">
        <w:rPr>
          <w:rFonts w:ascii="Avenir Book" w:eastAsia="Calibri" w:hAnsi="Avenir Book" w:cs="Calibri"/>
        </w:rPr>
        <w:t>. These agencies</w:t>
      </w:r>
      <w:r w:rsidRPr="006F3CAB">
        <w:rPr>
          <w:rFonts w:ascii="Avenir Book" w:eastAsia="Calibri" w:hAnsi="Avenir Book" w:cs="Calibri"/>
        </w:rPr>
        <w:t xml:space="preserve"> </w:t>
      </w:r>
      <w:r w:rsidR="005D61D2" w:rsidRPr="006F3CAB">
        <w:rPr>
          <w:rFonts w:ascii="Avenir Book" w:eastAsia="Calibri" w:hAnsi="Avenir Book" w:cs="Calibri"/>
        </w:rPr>
        <w:t xml:space="preserve">can </w:t>
      </w:r>
      <w:r w:rsidRPr="006F3CAB">
        <w:rPr>
          <w:rFonts w:ascii="Avenir Book" w:eastAsia="Calibri" w:hAnsi="Avenir Book" w:cs="Calibri"/>
        </w:rPr>
        <w:t xml:space="preserve">provide </w:t>
      </w:r>
      <w:r w:rsidR="005D61D2" w:rsidRPr="006F3CAB">
        <w:rPr>
          <w:rFonts w:ascii="Avenir Book" w:eastAsia="Calibri" w:hAnsi="Avenir Book" w:cs="Calibri"/>
        </w:rPr>
        <w:t xml:space="preserve">training and resources to the wider Hennepin County CES community. </w:t>
      </w:r>
    </w:p>
    <w:p w14:paraId="736A10DF" w14:textId="4A8DECC4" w:rsidR="581316EF" w:rsidRPr="006F3CAB" w:rsidRDefault="581316EF">
      <w:pPr>
        <w:rPr>
          <w:rFonts w:ascii="Avenir Book" w:hAnsi="Avenir Book"/>
        </w:rPr>
      </w:pPr>
    </w:p>
    <w:p w14:paraId="23C1CC1C" w14:textId="58729D74" w:rsidR="581316EF" w:rsidRDefault="581316EF">
      <w:pPr>
        <w:rPr>
          <w:rFonts w:ascii="Avenir Book" w:eastAsia="Calibri" w:hAnsi="Avenir Book" w:cs="Calibri"/>
        </w:rPr>
      </w:pPr>
      <w:r w:rsidRPr="006F3CAB">
        <w:rPr>
          <w:rFonts w:ascii="Avenir Book" w:eastAsia="Calibri" w:hAnsi="Avenir Book" w:cs="Calibri"/>
        </w:rPr>
        <w:t>Other suggestions by stakeholders included:</w:t>
      </w:r>
    </w:p>
    <w:p w14:paraId="400F4548" w14:textId="77777777" w:rsidR="006F3CAB" w:rsidRPr="006F3CAB" w:rsidRDefault="006F3CAB">
      <w:pPr>
        <w:rPr>
          <w:rFonts w:ascii="Avenir Book" w:hAnsi="Avenir Book"/>
          <w:sz w:val="15"/>
          <w:szCs w:val="15"/>
        </w:rPr>
      </w:pPr>
    </w:p>
    <w:p w14:paraId="1459D894" w14:textId="760830E3" w:rsidR="00004E34" w:rsidRPr="006F3CAB" w:rsidRDefault="005E6CFE" w:rsidP="728C1658">
      <w:pPr>
        <w:pStyle w:val="ListParagraph"/>
        <w:numPr>
          <w:ilvl w:val="0"/>
          <w:numId w:val="1"/>
        </w:numPr>
        <w:rPr>
          <w:rFonts w:ascii="Avenir Book" w:eastAsia="Calibri" w:hAnsi="Avenir Book" w:cs="Calibri"/>
        </w:rPr>
      </w:pPr>
      <w:r w:rsidRPr="006F3CAB">
        <w:rPr>
          <w:rFonts w:ascii="Avenir Book" w:eastAsia="Calibri" w:hAnsi="Avenir Book" w:cs="Calibri"/>
        </w:rPr>
        <w:t>D</w:t>
      </w:r>
      <w:r w:rsidR="00004E34" w:rsidRPr="006F3CAB">
        <w:rPr>
          <w:rFonts w:ascii="Avenir Book" w:eastAsia="Calibri" w:hAnsi="Avenir Book" w:cs="Calibri"/>
        </w:rPr>
        <w:t>evelop</w:t>
      </w:r>
      <w:r w:rsidR="005D61D2" w:rsidRPr="006F3CAB">
        <w:rPr>
          <w:rFonts w:ascii="Avenir Book" w:eastAsia="Calibri" w:hAnsi="Avenir Book" w:cs="Calibri"/>
        </w:rPr>
        <w:t xml:space="preserve"> </w:t>
      </w:r>
      <w:r w:rsidR="581316EF" w:rsidRPr="006F3CAB">
        <w:rPr>
          <w:rFonts w:ascii="Avenir Book" w:eastAsia="Calibri" w:hAnsi="Avenir Book" w:cs="Calibri"/>
        </w:rPr>
        <w:t xml:space="preserve">standard messaging about the system </w:t>
      </w:r>
      <w:r w:rsidR="00004E34" w:rsidRPr="006F3CAB">
        <w:rPr>
          <w:rFonts w:ascii="Avenir Book" w:eastAsia="Calibri" w:hAnsi="Avenir Book" w:cs="Calibri"/>
        </w:rPr>
        <w:t>to give to applicants during their assessment. The messaging could include information about w</w:t>
      </w:r>
      <w:r w:rsidR="581316EF" w:rsidRPr="006F3CAB">
        <w:rPr>
          <w:rFonts w:ascii="Avenir Book" w:eastAsia="Calibri" w:hAnsi="Avenir Book" w:cs="Calibri"/>
        </w:rPr>
        <w:t xml:space="preserve">hat it means to be assessed, </w:t>
      </w:r>
      <w:r w:rsidR="00004E34" w:rsidRPr="006F3CAB">
        <w:rPr>
          <w:rFonts w:ascii="Avenir Book" w:eastAsia="Calibri" w:hAnsi="Avenir Book" w:cs="Calibri"/>
        </w:rPr>
        <w:t xml:space="preserve">how frequently they needed to remain in touch to do to stay on the list, </w:t>
      </w:r>
      <w:r w:rsidR="581316EF" w:rsidRPr="006F3CAB">
        <w:rPr>
          <w:rFonts w:ascii="Avenir Book" w:eastAsia="Calibri" w:hAnsi="Avenir Book" w:cs="Calibri"/>
        </w:rPr>
        <w:t>how long it may take</w:t>
      </w:r>
      <w:r w:rsidR="00004E34" w:rsidRPr="006F3CAB">
        <w:rPr>
          <w:rFonts w:ascii="Avenir Book" w:eastAsia="Calibri" w:hAnsi="Avenir Book" w:cs="Calibri"/>
        </w:rPr>
        <w:t xml:space="preserve"> to receive a referral, and resources that may help them self-solve. </w:t>
      </w:r>
      <w:r w:rsidR="581316EF" w:rsidRPr="006F3CAB">
        <w:rPr>
          <w:rFonts w:ascii="Avenir Book" w:eastAsia="Calibri" w:hAnsi="Avenir Book" w:cs="Calibri"/>
        </w:rPr>
        <w:t xml:space="preserve">This </w:t>
      </w:r>
      <w:r w:rsidR="00004E34" w:rsidRPr="006F3CAB">
        <w:rPr>
          <w:rFonts w:ascii="Avenir Book" w:eastAsia="Calibri" w:hAnsi="Avenir Book" w:cs="Calibri"/>
        </w:rPr>
        <w:t>messaging could</w:t>
      </w:r>
      <w:r w:rsidR="581316EF" w:rsidRPr="006F3CAB">
        <w:rPr>
          <w:rFonts w:ascii="Avenir Book" w:eastAsia="Calibri" w:hAnsi="Avenir Book" w:cs="Calibri"/>
        </w:rPr>
        <w:t xml:space="preserve"> be shared across all agencies so that </w:t>
      </w:r>
      <w:r w:rsidR="00004E34" w:rsidRPr="006F3CAB">
        <w:rPr>
          <w:rFonts w:ascii="Avenir Book" w:eastAsia="Calibri" w:hAnsi="Avenir Book" w:cs="Calibri"/>
        </w:rPr>
        <w:t>all applicants</w:t>
      </w:r>
      <w:r w:rsidR="581316EF" w:rsidRPr="006F3CAB">
        <w:rPr>
          <w:rFonts w:ascii="Avenir Book" w:eastAsia="Calibri" w:hAnsi="Avenir Book" w:cs="Calibri"/>
        </w:rPr>
        <w:t xml:space="preserve"> </w:t>
      </w:r>
      <w:r w:rsidR="00004E34" w:rsidRPr="006F3CAB">
        <w:rPr>
          <w:rFonts w:ascii="Avenir Book" w:eastAsia="Calibri" w:hAnsi="Avenir Book" w:cs="Calibri"/>
        </w:rPr>
        <w:t>receive</w:t>
      </w:r>
      <w:r w:rsidR="581316EF" w:rsidRPr="006F3CAB">
        <w:rPr>
          <w:rFonts w:ascii="Avenir Book" w:eastAsia="Calibri" w:hAnsi="Avenir Book" w:cs="Calibri"/>
        </w:rPr>
        <w:t xml:space="preserve"> the same amount of information</w:t>
      </w:r>
      <w:r w:rsidR="00004E34" w:rsidRPr="006F3CAB">
        <w:rPr>
          <w:rFonts w:ascii="Avenir Book" w:eastAsia="Calibri" w:hAnsi="Avenir Book" w:cs="Calibri"/>
        </w:rPr>
        <w:t xml:space="preserve"> and can give applicants something to </w:t>
      </w:r>
      <w:proofErr w:type="gramStart"/>
      <w:r w:rsidR="00004E34" w:rsidRPr="006F3CAB">
        <w:rPr>
          <w:rFonts w:ascii="Avenir Book" w:eastAsia="Calibri" w:hAnsi="Avenir Book" w:cs="Calibri"/>
        </w:rPr>
        <w:t>refer back</w:t>
      </w:r>
      <w:proofErr w:type="gramEnd"/>
      <w:r w:rsidR="00004E34" w:rsidRPr="006F3CAB">
        <w:rPr>
          <w:rFonts w:ascii="Avenir Book" w:eastAsia="Calibri" w:hAnsi="Avenir Book" w:cs="Calibri"/>
        </w:rPr>
        <w:t xml:space="preserve"> to over time.</w:t>
      </w:r>
    </w:p>
    <w:p w14:paraId="6952D23F" w14:textId="3420480C" w:rsidR="00E63BF4" w:rsidRPr="006F3CAB" w:rsidRDefault="005E6CFE" w:rsidP="00E63BF4">
      <w:pPr>
        <w:pStyle w:val="ListParagraph"/>
        <w:numPr>
          <w:ilvl w:val="0"/>
          <w:numId w:val="1"/>
        </w:numPr>
        <w:rPr>
          <w:rFonts w:ascii="Avenir Book" w:eastAsia="Calibri" w:hAnsi="Avenir Book" w:cs="Calibri"/>
        </w:rPr>
      </w:pPr>
      <w:r w:rsidRPr="006F3CAB">
        <w:rPr>
          <w:rFonts w:ascii="Avenir Book" w:eastAsia="Calibri" w:hAnsi="Avenir Book" w:cs="Calibri"/>
        </w:rPr>
        <w:t>C</w:t>
      </w:r>
      <w:r w:rsidR="581316EF" w:rsidRPr="006F3CAB">
        <w:rPr>
          <w:rFonts w:ascii="Avenir Book" w:eastAsia="Calibri" w:hAnsi="Avenir Book" w:cs="Calibri"/>
        </w:rPr>
        <w:t>onsider applicants who are doubled up. The stakeholders acknowledged that this would not be useful for federally funded organizations</w:t>
      </w:r>
      <w:r w:rsidR="00004E34" w:rsidRPr="006F3CAB">
        <w:rPr>
          <w:rFonts w:ascii="Avenir Book" w:eastAsia="Calibri" w:hAnsi="Avenir Book" w:cs="Calibri"/>
        </w:rPr>
        <w:t xml:space="preserve"> </w:t>
      </w:r>
      <w:r w:rsidR="581316EF" w:rsidRPr="006F3CAB">
        <w:rPr>
          <w:rFonts w:ascii="Avenir Book" w:eastAsia="Calibri" w:hAnsi="Avenir Book" w:cs="Calibri"/>
        </w:rPr>
        <w:t>but suggested that state</w:t>
      </w:r>
      <w:r w:rsidR="007B13B1" w:rsidRPr="006F3CAB">
        <w:rPr>
          <w:rFonts w:ascii="Avenir Book" w:eastAsia="Calibri" w:hAnsi="Avenir Book" w:cs="Calibri"/>
        </w:rPr>
        <w:t>-</w:t>
      </w:r>
      <w:r w:rsidR="581316EF" w:rsidRPr="006F3CAB">
        <w:rPr>
          <w:rFonts w:ascii="Avenir Book" w:eastAsia="Calibri" w:hAnsi="Avenir Book" w:cs="Calibri"/>
        </w:rPr>
        <w:t xml:space="preserve">funded resources could be made available to those in need. This would broaden access to underrepresented populations, such as Hmong, </w:t>
      </w:r>
      <w:r w:rsidR="00B9427B" w:rsidRPr="006F3CAB">
        <w:rPr>
          <w:rFonts w:ascii="Avenir Book" w:eastAsia="Calibri" w:hAnsi="Avenir Book" w:cs="Calibri"/>
        </w:rPr>
        <w:t>Hispanic/</w:t>
      </w:r>
      <w:r w:rsidR="581316EF" w:rsidRPr="006F3CAB">
        <w:rPr>
          <w:rFonts w:ascii="Avenir Book" w:eastAsia="Calibri" w:hAnsi="Avenir Book" w:cs="Calibri"/>
        </w:rPr>
        <w:t>Latinx</w:t>
      </w:r>
      <w:r w:rsidR="00663946" w:rsidRPr="006F3CAB">
        <w:rPr>
          <w:rFonts w:ascii="Avenir Book" w:eastAsia="Calibri" w:hAnsi="Avenir Book" w:cs="Calibri"/>
        </w:rPr>
        <w:t>,</w:t>
      </w:r>
      <w:r w:rsidR="581316EF" w:rsidRPr="006F3CAB">
        <w:rPr>
          <w:rFonts w:ascii="Avenir Book" w:eastAsia="Calibri" w:hAnsi="Avenir Book" w:cs="Calibri"/>
        </w:rPr>
        <w:t xml:space="preserve"> and East African populations who </w:t>
      </w:r>
      <w:r w:rsidR="00004E34" w:rsidRPr="006F3CAB">
        <w:rPr>
          <w:rFonts w:ascii="Avenir Book" w:eastAsia="Calibri" w:hAnsi="Avenir Book" w:cs="Calibri"/>
        </w:rPr>
        <w:t xml:space="preserve">may be more likely to be </w:t>
      </w:r>
      <w:r w:rsidR="581316EF" w:rsidRPr="006F3CAB">
        <w:rPr>
          <w:rFonts w:ascii="Avenir Book" w:eastAsia="Calibri" w:hAnsi="Avenir Book" w:cs="Calibri"/>
        </w:rPr>
        <w:t>doubled up</w:t>
      </w:r>
      <w:r w:rsidR="00004E34" w:rsidRPr="006F3CAB">
        <w:rPr>
          <w:rFonts w:ascii="Avenir Book" w:eastAsia="Calibri" w:hAnsi="Avenir Book" w:cs="Calibri"/>
        </w:rPr>
        <w:t>,</w:t>
      </w:r>
      <w:r w:rsidR="581316EF" w:rsidRPr="006F3CAB">
        <w:rPr>
          <w:rFonts w:ascii="Avenir Book" w:eastAsia="Calibri" w:hAnsi="Avenir Book" w:cs="Calibri"/>
        </w:rPr>
        <w:t xml:space="preserve"> rather than Category 1 homeless. </w:t>
      </w:r>
    </w:p>
    <w:p w14:paraId="232C064B" w14:textId="77777777" w:rsidR="00225296" w:rsidRPr="006F3CAB" w:rsidRDefault="00225296" w:rsidP="00225296">
      <w:pPr>
        <w:pStyle w:val="ListParagraph"/>
        <w:rPr>
          <w:rFonts w:ascii="Avenir Book" w:eastAsia="Calibri" w:hAnsi="Avenir Book" w:cs="Calibri"/>
        </w:rPr>
      </w:pPr>
    </w:p>
    <w:p w14:paraId="21F6BF2C" w14:textId="24E1A257" w:rsidR="00B8601F" w:rsidRPr="006F3CAB" w:rsidRDefault="00B8601F" w:rsidP="00E63BF4">
      <w:pPr>
        <w:rPr>
          <w:rFonts w:ascii="Avenir Book" w:hAnsi="Avenir Book"/>
          <w:u w:val="single"/>
        </w:rPr>
      </w:pPr>
      <w:r w:rsidRPr="006F3CAB">
        <w:rPr>
          <w:rFonts w:ascii="Avenir Book" w:hAnsi="Avenir Book"/>
          <w:u w:val="single"/>
        </w:rPr>
        <w:lastRenderedPageBreak/>
        <w:t>Assessment</w:t>
      </w:r>
    </w:p>
    <w:p w14:paraId="7F1DAC82" w14:textId="77777777" w:rsidR="006F3CAB" w:rsidRPr="006F3CAB" w:rsidRDefault="006F3CAB" w:rsidP="00E63BF4">
      <w:pPr>
        <w:rPr>
          <w:rFonts w:ascii="Avenir Book" w:hAnsi="Avenir Book"/>
        </w:rPr>
      </w:pPr>
    </w:p>
    <w:p w14:paraId="295898EC" w14:textId="7EA6BC05" w:rsidR="00E63BF4" w:rsidRPr="006F3CAB" w:rsidRDefault="00E63BF4" w:rsidP="00E63BF4">
      <w:pPr>
        <w:rPr>
          <w:rFonts w:ascii="Avenir Book" w:hAnsi="Avenir Book"/>
        </w:rPr>
      </w:pPr>
      <w:r w:rsidRPr="006F3CAB">
        <w:rPr>
          <w:rFonts w:ascii="Avenir Book" w:hAnsi="Avenir Book"/>
        </w:rPr>
        <w:t xml:space="preserve">Community stakeholders and lead providers overwhelmingly shared their support for the lead agency’s decision to move away from using the VI-SPDAT as Hennepin County’s coordinated assessment tool. This decision was made after a series of studies demonstrated that the VI-SPDAT subscales do not equitably capture vulnerabilities for Black, Indigenous, and People of Color (BIPOC) compared to </w:t>
      </w:r>
      <w:r w:rsidR="002F6153" w:rsidRPr="006F3CAB">
        <w:rPr>
          <w:rFonts w:ascii="Avenir Book" w:hAnsi="Avenir Book"/>
        </w:rPr>
        <w:t>W</w:t>
      </w:r>
      <w:r w:rsidRPr="006F3CAB">
        <w:rPr>
          <w:rFonts w:ascii="Avenir Book" w:hAnsi="Avenir Book"/>
        </w:rPr>
        <w:t>hite</w:t>
      </w:r>
      <w:r w:rsidR="002F6153" w:rsidRPr="006F3CAB">
        <w:rPr>
          <w:rFonts w:ascii="Avenir Book" w:hAnsi="Avenir Book"/>
        </w:rPr>
        <w:t xml:space="preserve"> </w:t>
      </w:r>
      <w:r w:rsidR="00A26D08" w:rsidRPr="006F3CAB">
        <w:rPr>
          <w:rFonts w:ascii="Avenir Book" w:hAnsi="Avenir Book"/>
        </w:rPr>
        <w:t>people,</w:t>
      </w:r>
      <w:r w:rsidRPr="006F3CAB">
        <w:rPr>
          <w:rFonts w:ascii="Avenir Book" w:hAnsi="Avenir Book"/>
        </w:rPr>
        <w:t xml:space="preserve"> and it became clear that usage of this tool further exacerbated racial inequities in the homeless response system.</w:t>
      </w:r>
      <w:r w:rsidR="00C549C7" w:rsidRPr="006F3CAB">
        <w:rPr>
          <w:rStyle w:val="FootnoteReference"/>
          <w:rFonts w:ascii="Avenir Book" w:hAnsi="Avenir Book"/>
        </w:rPr>
        <w:footnoteReference w:id="4"/>
      </w:r>
      <w:r w:rsidR="00C549C7" w:rsidRPr="006F3CAB">
        <w:rPr>
          <w:rFonts w:ascii="Avenir Book" w:hAnsi="Avenir Book"/>
        </w:rPr>
        <w:t xml:space="preserve"> </w:t>
      </w:r>
      <w:r w:rsidRPr="006F3CAB">
        <w:rPr>
          <w:rFonts w:ascii="Avenir Book" w:hAnsi="Avenir Book"/>
        </w:rPr>
        <w:t>On</w:t>
      </w:r>
      <w:r w:rsidR="00663946" w:rsidRPr="006F3CAB">
        <w:rPr>
          <w:rFonts w:ascii="Avenir Book" w:hAnsi="Avenir Book"/>
        </w:rPr>
        <w:t>e</w:t>
      </w:r>
      <w:r w:rsidRPr="006F3CAB">
        <w:rPr>
          <w:rFonts w:ascii="Avenir Book" w:hAnsi="Avenir Book"/>
        </w:rPr>
        <w:t xml:space="preserve"> participant shared, “I am proud of our community for making the change. If we know better, we need to do better. The system was harming people, and it was unethical to use the system as it was operating.”</w:t>
      </w:r>
    </w:p>
    <w:p w14:paraId="46EF6E00" w14:textId="77777777" w:rsidR="00E63BF4" w:rsidRPr="006F3CAB" w:rsidRDefault="00E63BF4" w:rsidP="00E63BF4">
      <w:pPr>
        <w:rPr>
          <w:rFonts w:ascii="Avenir Book" w:hAnsi="Avenir Book"/>
        </w:rPr>
      </w:pPr>
    </w:p>
    <w:p w14:paraId="6A5BCECA" w14:textId="306FED51" w:rsidR="00E63BF4" w:rsidRDefault="002F6153" w:rsidP="00E63BF4">
      <w:pPr>
        <w:rPr>
          <w:rFonts w:ascii="Avenir Book" w:hAnsi="Avenir Book"/>
        </w:rPr>
      </w:pPr>
      <w:r w:rsidRPr="006F3CAB">
        <w:rPr>
          <w:rFonts w:ascii="Avenir Book" w:hAnsi="Avenir Book"/>
        </w:rPr>
        <w:t xml:space="preserve">Although stakeholders saw this </w:t>
      </w:r>
      <w:r w:rsidR="00E63BF4" w:rsidRPr="006F3CAB">
        <w:rPr>
          <w:rFonts w:ascii="Avenir Book" w:hAnsi="Avenir Book"/>
        </w:rPr>
        <w:t xml:space="preserve">pivot </w:t>
      </w:r>
      <w:r w:rsidRPr="006F3CAB">
        <w:rPr>
          <w:rFonts w:ascii="Avenir Book" w:hAnsi="Avenir Book"/>
        </w:rPr>
        <w:t>as</w:t>
      </w:r>
      <w:r w:rsidR="00E63BF4" w:rsidRPr="006F3CAB">
        <w:rPr>
          <w:rFonts w:ascii="Avenir Book" w:hAnsi="Avenir Book"/>
        </w:rPr>
        <w:t xml:space="preserve"> ethically necessary, </w:t>
      </w:r>
      <w:r w:rsidRPr="006F3CAB">
        <w:rPr>
          <w:rFonts w:ascii="Avenir Book" w:hAnsi="Avenir Book"/>
        </w:rPr>
        <w:t>the</w:t>
      </w:r>
      <w:r w:rsidR="00E63BF4" w:rsidRPr="006F3CAB">
        <w:rPr>
          <w:rFonts w:ascii="Avenir Book" w:hAnsi="Avenir Book"/>
        </w:rPr>
        <w:t xml:space="preserve"> consequence of </w:t>
      </w:r>
      <w:r w:rsidRPr="006F3CAB">
        <w:rPr>
          <w:rFonts w:ascii="Avenir Book" w:hAnsi="Avenir Book"/>
        </w:rPr>
        <w:t>this</w:t>
      </w:r>
      <w:r w:rsidR="00E63BF4" w:rsidRPr="006F3CAB">
        <w:rPr>
          <w:rFonts w:ascii="Avenir Book" w:hAnsi="Avenir Book"/>
        </w:rPr>
        <w:t xml:space="preserve"> rapid change was a lack of clarity in the introduction and implementation of the new client choice assessment tool. Providers are supportive of the emphasis on client choice and, in general, interested in softening the barriers that keep people from moving between rapid rehousing and permanent supported housing placements.</w:t>
      </w:r>
    </w:p>
    <w:p w14:paraId="50EFFA17" w14:textId="77777777" w:rsidR="006F3CAB" w:rsidRPr="006F3CAB" w:rsidRDefault="006F3CAB" w:rsidP="00E63BF4">
      <w:pPr>
        <w:rPr>
          <w:rFonts w:ascii="Avenir Book" w:hAnsi="Avenir Book"/>
        </w:rPr>
      </w:pPr>
    </w:p>
    <w:p w14:paraId="5F18FE96" w14:textId="77777777" w:rsidR="00E63BF4" w:rsidRPr="006F3CAB" w:rsidRDefault="00E63BF4" w:rsidP="00E63BF4">
      <w:pPr>
        <w:ind w:left="720"/>
        <w:rPr>
          <w:rFonts w:ascii="Avenir Book" w:hAnsi="Avenir Book"/>
          <w:i/>
          <w:iCs/>
        </w:rPr>
      </w:pPr>
      <w:r w:rsidRPr="006F3CAB">
        <w:rPr>
          <w:rFonts w:ascii="Avenir Book" w:hAnsi="Avenir Book"/>
          <w:i/>
          <w:iCs/>
        </w:rPr>
        <w:t xml:space="preserve">“Now we’re at a place of using the client choice HMIS questions as an assessment, and I am okay with that </w:t>
      </w:r>
      <w:proofErr w:type="gramStart"/>
      <w:r w:rsidRPr="006F3CAB">
        <w:rPr>
          <w:rFonts w:ascii="Avenir Book" w:hAnsi="Avenir Book"/>
          <w:i/>
          <w:iCs/>
        </w:rPr>
        <w:t>as long as</w:t>
      </w:r>
      <w:proofErr w:type="gramEnd"/>
      <w:r w:rsidRPr="006F3CAB">
        <w:rPr>
          <w:rFonts w:ascii="Avenir Book" w:hAnsi="Avenir Book"/>
          <w:i/>
          <w:iCs/>
        </w:rPr>
        <w:t xml:space="preserve"> we don’t use the VI-SPDAT. I wish we knew how to get people to the proper intensity of program. As a system, we won’t know, but the client choice is an excellent start.”</w:t>
      </w:r>
    </w:p>
    <w:p w14:paraId="177CB710" w14:textId="77777777" w:rsidR="00E63BF4" w:rsidRPr="006F3CAB" w:rsidRDefault="00E63BF4" w:rsidP="00E63BF4">
      <w:pPr>
        <w:rPr>
          <w:rFonts w:ascii="Avenir Book" w:hAnsi="Avenir Book"/>
        </w:rPr>
      </w:pPr>
    </w:p>
    <w:p w14:paraId="26879A5C" w14:textId="215A3101" w:rsidR="00E63BF4" w:rsidRDefault="00E63BF4" w:rsidP="00E63BF4">
      <w:pPr>
        <w:rPr>
          <w:rFonts w:ascii="Avenir Book" w:hAnsi="Avenir Book"/>
        </w:rPr>
      </w:pPr>
      <w:r w:rsidRPr="006F3CAB">
        <w:rPr>
          <w:rFonts w:ascii="Avenir Book" w:hAnsi="Avenir Book"/>
        </w:rPr>
        <w:t>While the clients’ choice assessment was popular among key stakeholders and lead providers, there were questions that they felt were not appropriate for younger families.</w:t>
      </w:r>
    </w:p>
    <w:p w14:paraId="1C16B561" w14:textId="77777777" w:rsidR="006F3CAB" w:rsidRPr="006F3CAB" w:rsidRDefault="006F3CAB" w:rsidP="00E63BF4">
      <w:pPr>
        <w:rPr>
          <w:rFonts w:ascii="Avenir Book" w:hAnsi="Avenir Book"/>
          <w:i/>
          <w:iCs/>
        </w:rPr>
      </w:pPr>
    </w:p>
    <w:p w14:paraId="3B398214" w14:textId="091924C6" w:rsidR="00E63BF4" w:rsidRPr="006F3CAB" w:rsidRDefault="00E63BF4" w:rsidP="00E63BF4">
      <w:pPr>
        <w:ind w:left="720"/>
        <w:rPr>
          <w:rFonts w:ascii="Avenir Book" w:hAnsi="Avenir Book"/>
          <w:i/>
          <w:iCs/>
        </w:rPr>
      </w:pPr>
      <w:r w:rsidRPr="006F3CAB">
        <w:rPr>
          <w:rFonts w:ascii="Avenir Book" w:hAnsi="Avenir Book"/>
          <w:i/>
          <w:iCs/>
        </w:rPr>
        <w:t>“Credit history, housing/rental history—they’re not relevant when you’re nineteen or twenty. That’s a little acknowledged, but the language is not aimed towards young families</w:t>
      </w:r>
      <w:r w:rsidR="00B50E87">
        <w:rPr>
          <w:rFonts w:ascii="Avenir Book" w:hAnsi="Avenir Book"/>
          <w:i/>
          <w:iCs/>
        </w:rPr>
        <w:t>…</w:t>
      </w:r>
      <w:r w:rsidRPr="006F3CAB">
        <w:rPr>
          <w:rFonts w:ascii="Avenir Book" w:hAnsi="Avenir Book"/>
          <w:i/>
          <w:iCs/>
        </w:rPr>
        <w:t xml:space="preserve">Housing history is part of the assessment that is </w:t>
      </w:r>
      <w:proofErr w:type="gramStart"/>
      <w:r w:rsidR="007B13B1" w:rsidRPr="006F3CAB">
        <w:rPr>
          <w:rFonts w:ascii="Avenir Book" w:hAnsi="Avenir Book"/>
          <w:i/>
          <w:iCs/>
        </w:rPr>
        <w:t xml:space="preserve">really </w:t>
      </w:r>
      <w:r w:rsidRPr="006F3CAB">
        <w:rPr>
          <w:rFonts w:ascii="Avenir Book" w:hAnsi="Avenir Book"/>
          <w:i/>
          <w:iCs/>
        </w:rPr>
        <w:t>hard</w:t>
      </w:r>
      <w:proofErr w:type="gramEnd"/>
      <w:r w:rsidRPr="006F3CAB">
        <w:rPr>
          <w:rFonts w:ascii="Avenir Book" w:hAnsi="Avenir Book"/>
          <w:i/>
          <w:iCs/>
        </w:rPr>
        <w:t>…For young people who have been couch hopping, trying to remember each place they’ve stayed for three years is incredibly traumatizing.”</w:t>
      </w:r>
    </w:p>
    <w:p w14:paraId="28401E1F" w14:textId="77777777" w:rsidR="00E63BF4" w:rsidRPr="006F3CAB" w:rsidRDefault="00E63BF4" w:rsidP="00E63BF4">
      <w:pPr>
        <w:rPr>
          <w:rFonts w:ascii="Avenir Book" w:hAnsi="Avenir Book"/>
        </w:rPr>
      </w:pPr>
    </w:p>
    <w:p w14:paraId="3ED05178" w14:textId="782E7466" w:rsidR="00E63BF4" w:rsidRPr="006F3CAB" w:rsidRDefault="00E63BF4" w:rsidP="00E63BF4">
      <w:pPr>
        <w:rPr>
          <w:rFonts w:ascii="Avenir Book" w:hAnsi="Avenir Book"/>
        </w:rPr>
      </w:pPr>
      <w:r w:rsidRPr="006F3CAB">
        <w:rPr>
          <w:rFonts w:ascii="Avenir Book" w:hAnsi="Avenir Book"/>
        </w:rPr>
        <w:t xml:space="preserve">There was </w:t>
      </w:r>
      <w:r w:rsidR="007B13B1" w:rsidRPr="006F3CAB">
        <w:rPr>
          <w:rFonts w:ascii="Avenir Book" w:hAnsi="Avenir Book"/>
        </w:rPr>
        <w:t xml:space="preserve">a </w:t>
      </w:r>
      <w:r w:rsidRPr="006F3CAB">
        <w:rPr>
          <w:rFonts w:ascii="Avenir Book" w:hAnsi="Avenir Book"/>
        </w:rPr>
        <w:t xml:space="preserve">further suggestion that some of the questions be reframed in the interest of being more transparent about what services are available to special populations. </w:t>
      </w:r>
      <w:proofErr w:type="gramStart"/>
      <w:r w:rsidRPr="006F3CAB">
        <w:rPr>
          <w:rFonts w:ascii="Avenir Book" w:hAnsi="Avenir Book"/>
        </w:rPr>
        <w:t>In particular, respondents</w:t>
      </w:r>
      <w:proofErr w:type="gramEnd"/>
      <w:r w:rsidRPr="006F3CAB">
        <w:rPr>
          <w:rFonts w:ascii="Avenir Book" w:hAnsi="Avenir Book"/>
        </w:rPr>
        <w:t xml:space="preserve"> felt that the question targeting this topic made it seem as though the spectrum of services were broader than the actual options available. Members of the </w:t>
      </w:r>
      <w:r w:rsidR="004967C2" w:rsidRPr="006F3CAB">
        <w:rPr>
          <w:rFonts w:ascii="Avenir Book" w:hAnsi="Avenir Book"/>
        </w:rPr>
        <w:t>Native American</w:t>
      </w:r>
      <w:r w:rsidRPr="006F3CAB">
        <w:rPr>
          <w:rFonts w:ascii="Avenir Book" w:hAnsi="Avenir Book"/>
        </w:rPr>
        <w:t xml:space="preserve"> and </w:t>
      </w:r>
      <w:r w:rsidR="005E6CFE" w:rsidRPr="006F3CAB">
        <w:rPr>
          <w:rFonts w:ascii="Avenir Book" w:hAnsi="Avenir Book"/>
        </w:rPr>
        <w:t>E</w:t>
      </w:r>
      <w:r w:rsidRPr="006F3CAB">
        <w:rPr>
          <w:rFonts w:ascii="Avenir Book" w:hAnsi="Avenir Book"/>
        </w:rPr>
        <w:t xml:space="preserve">ast African communities in the Twin Cities do have these service options, so the </w:t>
      </w:r>
      <w:r w:rsidR="004967C2" w:rsidRPr="006F3CAB">
        <w:rPr>
          <w:rFonts w:ascii="Avenir Book" w:hAnsi="Avenir Book"/>
        </w:rPr>
        <w:t>initial question</w:t>
      </w:r>
      <w:r w:rsidRPr="006F3CAB">
        <w:rPr>
          <w:rFonts w:ascii="Avenir Book" w:hAnsi="Avenir Book"/>
        </w:rPr>
        <w:t xml:space="preserve"> should be phrased to reflect that specificity.</w:t>
      </w:r>
    </w:p>
    <w:p w14:paraId="58D24A00" w14:textId="77777777" w:rsidR="00E63BF4" w:rsidRPr="006F3CAB" w:rsidRDefault="00E63BF4" w:rsidP="00E63BF4">
      <w:pPr>
        <w:rPr>
          <w:rFonts w:ascii="Avenir Book" w:hAnsi="Avenir Book"/>
        </w:rPr>
      </w:pPr>
    </w:p>
    <w:p w14:paraId="7BBA77BE" w14:textId="11827E67" w:rsidR="005E6CFE" w:rsidRDefault="00E63BF4" w:rsidP="00E63BF4">
      <w:pPr>
        <w:rPr>
          <w:rFonts w:ascii="Avenir Book" w:hAnsi="Avenir Book"/>
        </w:rPr>
      </w:pPr>
      <w:r w:rsidRPr="006F3CAB">
        <w:rPr>
          <w:rFonts w:ascii="Avenir Book" w:hAnsi="Avenir Book"/>
        </w:rPr>
        <w:t>Finally, respondent</w:t>
      </w:r>
      <w:r w:rsidR="002F6153" w:rsidRPr="006F3CAB">
        <w:rPr>
          <w:rFonts w:ascii="Avenir Book" w:hAnsi="Avenir Book"/>
        </w:rPr>
        <w:t>s</w:t>
      </w:r>
      <w:r w:rsidRPr="006F3CAB">
        <w:rPr>
          <w:rFonts w:ascii="Avenir Book" w:hAnsi="Avenir Book"/>
        </w:rPr>
        <w:t xml:space="preserve"> emphasized that completing </w:t>
      </w:r>
      <w:r w:rsidR="00B50E87">
        <w:rPr>
          <w:rFonts w:ascii="Avenir Book" w:hAnsi="Avenir Book"/>
        </w:rPr>
        <w:t>CE</w:t>
      </w:r>
      <w:r w:rsidRPr="006F3CAB">
        <w:rPr>
          <w:rFonts w:ascii="Avenir Book" w:hAnsi="Avenir Book"/>
        </w:rPr>
        <w:t xml:space="preserve"> assessments can be traumatic for people experiencing homelessness and trying to find housing. They suggested thinking through ways to make the process as trauma-informed and low-barrier as possible. Suggestions </w:t>
      </w:r>
      <w:r w:rsidR="00B50E87">
        <w:rPr>
          <w:rFonts w:ascii="Avenir Book" w:hAnsi="Avenir Book"/>
        </w:rPr>
        <w:t>included</w:t>
      </w:r>
      <w:r w:rsidRPr="006F3CAB">
        <w:rPr>
          <w:rFonts w:ascii="Avenir Book" w:hAnsi="Avenir Book"/>
        </w:rPr>
        <w:t xml:space="preserve">: </w:t>
      </w:r>
    </w:p>
    <w:p w14:paraId="5B8F8578" w14:textId="77777777" w:rsidR="006F3CAB" w:rsidRPr="006F3CAB" w:rsidRDefault="006F3CAB" w:rsidP="00E63BF4">
      <w:pPr>
        <w:rPr>
          <w:rFonts w:ascii="Avenir Book" w:hAnsi="Avenir Book"/>
        </w:rPr>
      </w:pPr>
    </w:p>
    <w:p w14:paraId="3AA69813" w14:textId="326DA3E6" w:rsidR="005E6CFE" w:rsidRPr="006F3CAB" w:rsidRDefault="00E63BF4" w:rsidP="00F02E61">
      <w:pPr>
        <w:pStyle w:val="ListParagraph"/>
        <w:numPr>
          <w:ilvl w:val="0"/>
          <w:numId w:val="98"/>
        </w:numPr>
        <w:rPr>
          <w:rFonts w:ascii="Avenir Book" w:hAnsi="Avenir Book"/>
        </w:rPr>
      </w:pPr>
      <w:r w:rsidRPr="006F3CAB">
        <w:rPr>
          <w:rFonts w:ascii="Avenir Book" w:hAnsi="Avenir Book"/>
        </w:rPr>
        <w:t>Provi</w:t>
      </w:r>
      <w:r w:rsidR="005E6CFE" w:rsidRPr="006F3CAB">
        <w:rPr>
          <w:rFonts w:ascii="Avenir Book" w:hAnsi="Avenir Book"/>
        </w:rPr>
        <w:t>de</w:t>
      </w:r>
      <w:r w:rsidRPr="006F3CAB">
        <w:rPr>
          <w:rFonts w:ascii="Avenir Book" w:hAnsi="Avenir Book"/>
        </w:rPr>
        <w:t xml:space="preserve"> assessment questions to clients ahead of time</w:t>
      </w:r>
      <w:r w:rsidR="005E6CFE" w:rsidRPr="006F3CAB">
        <w:rPr>
          <w:rFonts w:ascii="Avenir Book" w:hAnsi="Avenir Book"/>
        </w:rPr>
        <w:t>.</w:t>
      </w:r>
      <w:r w:rsidRPr="006F3CAB">
        <w:rPr>
          <w:rFonts w:ascii="Avenir Book" w:hAnsi="Avenir Book"/>
        </w:rPr>
        <w:t xml:space="preserve"> </w:t>
      </w:r>
    </w:p>
    <w:p w14:paraId="36DE31BD" w14:textId="05CC5E73" w:rsidR="005E6CFE" w:rsidRPr="006F3CAB" w:rsidRDefault="00E63BF4" w:rsidP="00F02E61">
      <w:pPr>
        <w:pStyle w:val="ListParagraph"/>
        <w:numPr>
          <w:ilvl w:val="0"/>
          <w:numId w:val="98"/>
        </w:numPr>
        <w:rPr>
          <w:rFonts w:ascii="Avenir Book" w:hAnsi="Avenir Book"/>
        </w:rPr>
      </w:pPr>
      <w:r w:rsidRPr="006F3CAB">
        <w:rPr>
          <w:rFonts w:ascii="Avenir Book" w:hAnsi="Avenir Book"/>
        </w:rPr>
        <w:t>Giv</w:t>
      </w:r>
      <w:r w:rsidR="005E6CFE" w:rsidRPr="006F3CAB">
        <w:rPr>
          <w:rFonts w:ascii="Avenir Book" w:hAnsi="Avenir Book"/>
        </w:rPr>
        <w:t>e</w:t>
      </w:r>
      <w:r w:rsidRPr="006F3CAB">
        <w:rPr>
          <w:rFonts w:ascii="Avenir Book" w:hAnsi="Avenir Book"/>
        </w:rPr>
        <w:t xml:space="preserve"> clients some choice over where they may want to complete the assessmen</w:t>
      </w:r>
      <w:r w:rsidR="005E6CFE" w:rsidRPr="006F3CAB">
        <w:rPr>
          <w:rFonts w:ascii="Avenir Book" w:hAnsi="Avenir Book"/>
        </w:rPr>
        <w:t>t.</w:t>
      </w:r>
    </w:p>
    <w:p w14:paraId="166DC0F0" w14:textId="3AF3FF18" w:rsidR="00E63BF4" w:rsidRPr="006F3CAB" w:rsidRDefault="00E63BF4" w:rsidP="00F02E61">
      <w:pPr>
        <w:pStyle w:val="ListParagraph"/>
        <w:numPr>
          <w:ilvl w:val="0"/>
          <w:numId w:val="98"/>
        </w:numPr>
        <w:rPr>
          <w:rFonts w:ascii="Avenir Book" w:hAnsi="Avenir Book"/>
        </w:rPr>
      </w:pPr>
      <w:r w:rsidRPr="006F3CAB">
        <w:rPr>
          <w:rFonts w:ascii="Avenir Book" w:hAnsi="Avenir Book"/>
        </w:rPr>
        <w:t>Hav</w:t>
      </w:r>
      <w:r w:rsidR="005E6CFE" w:rsidRPr="006F3CAB">
        <w:rPr>
          <w:rFonts w:ascii="Avenir Book" w:hAnsi="Avenir Book"/>
        </w:rPr>
        <w:t>e</w:t>
      </w:r>
      <w:r w:rsidRPr="006F3CAB">
        <w:rPr>
          <w:rFonts w:ascii="Avenir Book" w:hAnsi="Avenir Book"/>
        </w:rPr>
        <w:t xml:space="preserve"> peers support specialists conduct the assessment.</w:t>
      </w:r>
    </w:p>
    <w:p w14:paraId="0B8F6FFD" w14:textId="77777777" w:rsidR="00E63BF4" w:rsidRPr="006F3CAB" w:rsidRDefault="00E63BF4" w:rsidP="00E63BF4">
      <w:pPr>
        <w:rPr>
          <w:rFonts w:ascii="Avenir Book" w:hAnsi="Avenir Book"/>
        </w:rPr>
      </w:pPr>
    </w:p>
    <w:p w14:paraId="478C2C96" w14:textId="2C003D23" w:rsidR="00E63BF4" w:rsidRPr="006F3CAB" w:rsidRDefault="00E63BF4" w:rsidP="00E63BF4">
      <w:pPr>
        <w:rPr>
          <w:rFonts w:ascii="Avenir Book" w:hAnsi="Avenir Book"/>
          <w:u w:val="single"/>
        </w:rPr>
      </w:pPr>
      <w:r w:rsidRPr="006F3CAB">
        <w:rPr>
          <w:rFonts w:ascii="Avenir Book" w:hAnsi="Avenir Book"/>
          <w:u w:val="single"/>
        </w:rPr>
        <w:lastRenderedPageBreak/>
        <w:t>Prioritization</w:t>
      </w:r>
    </w:p>
    <w:p w14:paraId="20363AD0" w14:textId="77777777" w:rsidR="006F3CAB" w:rsidRPr="006F3CAB" w:rsidRDefault="006F3CAB" w:rsidP="00E63BF4">
      <w:pPr>
        <w:rPr>
          <w:rFonts w:ascii="Avenir Book" w:hAnsi="Avenir Book"/>
        </w:rPr>
      </w:pPr>
    </w:p>
    <w:p w14:paraId="764994F3" w14:textId="73AAF428" w:rsidR="00FE5F46" w:rsidRPr="006F3CAB" w:rsidRDefault="00C03F78" w:rsidP="00E63BF4">
      <w:pPr>
        <w:rPr>
          <w:rFonts w:ascii="Avenir Book" w:hAnsi="Avenir Book"/>
        </w:rPr>
      </w:pPr>
      <w:r w:rsidRPr="006F3CAB">
        <w:rPr>
          <w:rFonts w:ascii="Avenir Book" w:hAnsi="Avenir Book"/>
        </w:rPr>
        <w:t xml:space="preserve">After completing the assessment, applicants are entered into a “prioritization pool,” and are prioritized based on </w:t>
      </w:r>
      <w:r w:rsidR="007B13B1" w:rsidRPr="006F3CAB">
        <w:rPr>
          <w:rFonts w:ascii="Avenir Book" w:hAnsi="Avenir Book"/>
        </w:rPr>
        <w:t xml:space="preserve">the </w:t>
      </w:r>
      <w:r w:rsidRPr="006F3CAB">
        <w:rPr>
          <w:rFonts w:ascii="Avenir Book" w:hAnsi="Avenir Book"/>
        </w:rPr>
        <w:t>chronicity of homelessness</w:t>
      </w:r>
      <w:r w:rsidR="00294B98" w:rsidRPr="006F3CAB">
        <w:rPr>
          <w:rFonts w:ascii="Avenir Book" w:hAnsi="Avenir Book"/>
        </w:rPr>
        <w:t xml:space="preserve">, length of homelessness, and </w:t>
      </w:r>
      <w:r w:rsidRPr="006F3CAB">
        <w:rPr>
          <w:rFonts w:ascii="Avenir Book" w:hAnsi="Avenir Book"/>
        </w:rPr>
        <w:t>disabilit</w:t>
      </w:r>
      <w:r w:rsidR="00294B98" w:rsidRPr="006F3CAB">
        <w:rPr>
          <w:rFonts w:ascii="Avenir Book" w:hAnsi="Avenir Book"/>
        </w:rPr>
        <w:t>y</w:t>
      </w:r>
      <w:r w:rsidRPr="006F3CAB">
        <w:rPr>
          <w:rFonts w:ascii="Avenir Book" w:hAnsi="Avenir Book"/>
        </w:rPr>
        <w:t xml:space="preserve">. </w:t>
      </w:r>
      <w:r w:rsidR="008240CA" w:rsidRPr="006F3CAB">
        <w:rPr>
          <w:rFonts w:ascii="Avenir Book" w:hAnsi="Avenir Book"/>
        </w:rPr>
        <w:t xml:space="preserve">Applicants </w:t>
      </w:r>
      <w:r w:rsidR="007B13B1" w:rsidRPr="006F3CAB">
        <w:rPr>
          <w:rFonts w:ascii="Avenir Book" w:hAnsi="Avenir Book"/>
        </w:rPr>
        <w:t>with</w:t>
      </w:r>
      <w:r w:rsidR="008240CA" w:rsidRPr="006F3CAB">
        <w:rPr>
          <w:rFonts w:ascii="Avenir Book" w:hAnsi="Avenir Book"/>
        </w:rPr>
        <w:t xml:space="preserve"> the highest need will be referred first. The lead agency reviews this process annually, using </w:t>
      </w:r>
      <w:r w:rsidR="00FE5F46" w:rsidRPr="006F3CAB">
        <w:rPr>
          <w:rFonts w:ascii="Avenir Book" w:hAnsi="Avenir Book"/>
        </w:rPr>
        <w:t>data, feedback from the community, and recommendations from the leadership committees to ensure that the process is still working and that the right groups are being prioritized. Next year, they will change the prioritization requirements to replace “disability” with “medical fragility,” to ensure that the highest</w:t>
      </w:r>
      <w:r w:rsidR="007B13B1" w:rsidRPr="006F3CAB">
        <w:rPr>
          <w:rFonts w:ascii="Avenir Book" w:hAnsi="Avenir Book"/>
        </w:rPr>
        <w:t>-</w:t>
      </w:r>
      <w:r w:rsidR="00FE5F46" w:rsidRPr="006F3CAB">
        <w:rPr>
          <w:rFonts w:ascii="Avenir Book" w:hAnsi="Avenir Book"/>
        </w:rPr>
        <w:t>risk populations are being served.</w:t>
      </w:r>
    </w:p>
    <w:p w14:paraId="709B6DA2" w14:textId="77777777" w:rsidR="00FE5F46" w:rsidRPr="006F3CAB" w:rsidRDefault="00FE5F46" w:rsidP="00E63BF4">
      <w:pPr>
        <w:rPr>
          <w:rFonts w:ascii="Avenir Book" w:hAnsi="Avenir Book"/>
        </w:rPr>
      </w:pPr>
    </w:p>
    <w:p w14:paraId="625C7B3D" w14:textId="50A5A9FF" w:rsidR="00C03F78" w:rsidRPr="006F3CAB" w:rsidRDefault="008240CA" w:rsidP="00E63BF4">
      <w:pPr>
        <w:rPr>
          <w:rFonts w:ascii="Avenir Book" w:hAnsi="Avenir Book"/>
        </w:rPr>
      </w:pPr>
      <w:r w:rsidRPr="006F3CAB">
        <w:rPr>
          <w:rFonts w:ascii="Avenir Book" w:hAnsi="Avenir Book"/>
        </w:rPr>
        <w:t>One provider described</w:t>
      </w:r>
      <w:r w:rsidR="00FE5F46" w:rsidRPr="006F3CAB">
        <w:rPr>
          <w:rFonts w:ascii="Avenir Book" w:hAnsi="Avenir Book"/>
        </w:rPr>
        <w:t xml:space="preserve"> the prioritization pool</w:t>
      </w:r>
      <w:r w:rsidRPr="006F3CAB">
        <w:rPr>
          <w:rFonts w:ascii="Avenir Book" w:hAnsi="Avenir Book"/>
        </w:rPr>
        <w:t xml:space="preserve"> as “an emergency room, not a waiting list. Some people have stomach flu, and some people have gunshot wounds.” This </w:t>
      </w:r>
      <w:r w:rsidR="006F3CAB" w:rsidRPr="006F3CAB">
        <w:rPr>
          <w:rFonts w:ascii="Avenir Book" w:hAnsi="Avenir Book"/>
        </w:rPr>
        <w:t>approach</w:t>
      </w:r>
      <w:r w:rsidRPr="006F3CAB">
        <w:rPr>
          <w:rFonts w:ascii="Avenir Book" w:hAnsi="Avenir Book"/>
        </w:rPr>
        <w:t xml:space="preserve"> ensures that the system is equitable; individuals with the highest need are being served first. </w:t>
      </w:r>
      <w:proofErr w:type="gramStart"/>
      <w:r w:rsidRPr="006F3CAB">
        <w:rPr>
          <w:rFonts w:ascii="Avenir Book" w:hAnsi="Avenir Book"/>
        </w:rPr>
        <w:t>The majority of</w:t>
      </w:r>
      <w:proofErr w:type="gramEnd"/>
      <w:r w:rsidRPr="006F3CAB">
        <w:rPr>
          <w:rFonts w:ascii="Avenir Book" w:hAnsi="Avenir Book"/>
        </w:rPr>
        <w:t xml:space="preserve"> stakeholders expressed confusion and ambiguity around the prioritization process and said that information would help them in their roles.</w:t>
      </w:r>
    </w:p>
    <w:p w14:paraId="1C411444" w14:textId="77777777" w:rsidR="00FE5F46" w:rsidRPr="006F3CAB" w:rsidRDefault="00FE5F46" w:rsidP="00E63BF4">
      <w:pPr>
        <w:rPr>
          <w:rFonts w:ascii="Avenir Book" w:hAnsi="Avenir Book"/>
        </w:rPr>
      </w:pPr>
    </w:p>
    <w:p w14:paraId="215F1ABF" w14:textId="00658B6F" w:rsidR="00E63BF4" w:rsidRPr="006F3CAB" w:rsidRDefault="00E63BF4" w:rsidP="00E63BF4">
      <w:pPr>
        <w:rPr>
          <w:rFonts w:ascii="Avenir Book" w:hAnsi="Avenir Book"/>
        </w:rPr>
      </w:pPr>
      <w:r w:rsidRPr="006F3CAB">
        <w:rPr>
          <w:rFonts w:ascii="Avenir Book" w:hAnsi="Avenir Book"/>
        </w:rPr>
        <w:t>Many people with lived experience of the family system expressed that the waiting was discouraging and that it was only exacerbated by the lack of transparency regarding where any given family stands in the prioritization pool. One participant shared, “There’s no communication, I’m just calling, calling, calling and not getting an answer.”</w:t>
      </w:r>
      <w:r w:rsidR="008240CA" w:rsidRPr="006F3CAB">
        <w:rPr>
          <w:rFonts w:ascii="Avenir Book" w:hAnsi="Avenir Book"/>
        </w:rPr>
        <w:t xml:space="preserve"> Unfortunately, providers also felt in the dark around this process, remarking that “It’s hard for client populations to navigate systems when it’s still murky for us.” </w:t>
      </w:r>
    </w:p>
    <w:p w14:paraId="5891DDD0" w14:textId="77777777" w:rsidR="00E63BF4" w:rsidRPr="006F3CAB" w:rsidRDefault="00E63BF4" w:rsidP="00E63BF4">
      <w:pPr>
        <w:rPr>
          <w:rFonts w:ascii="Avenir Book" w:hAnsi="Avenir Book"/>
        </w:rPr>
      </w:pPr>
    </w:p>
    <w:p w14:paraId="5D7C6E8C" w14:textId="322E811E" w:rsidR="00FB0525" w:rsidRPr="006F3CAB" w:rsidRDefault="00E63BF4" w:rsidP="62C683F2">
      <w:pPr>
        <w:rPr>
          <w:rFonts w:ascii="Avenir Book" w:hAnsi="Avenir Book"/>
        </w:rPr>
      </w:pPr>
      <w:r w:rsidRPr="006F3CAB">
        <w:rPr>
          <w:rFonts w:ascii="Avenir Book" w:hAnsi="Avenir Book"/>
        </w:rPr>
        <w:t>People with lived experience and lead providers alike expressed confusion around where a childhood spent in foster care fits within the definition of homelessness. One provider shared, “When we ask if they were homeless as a youth, they often say they were in foster care</w:t>
      </w:r>
      <w:r w:rsidR="0005350E" w:rsidRPr="006F3CAB">
        <w:rPr>
          <w:rFonts w:ascii="Avenir Book" w:hAnsi="Avenir Book"/>
        </w:rPr>
        <w:t>,</w:t>
      </w:r>
      <w:r w:rsidRPr="006F3CAB">
        <w:rPr>
          <w:rFonts w:ascii="Avenir Book" w:hAnsi="Avenir Book"/>
        </w:rPr>
        <w:t xml:space="preserve"> but we don’t know how to categorize that.” The</w:t>
      </w:r>
      <w:r w:rsidR="00EC658F" w:rsidRPr="006F3CAB">
        <w:rPr>
          <w:rFonts w:ascii="Avenir Book" w:hAnsi="Avenir Book"/>
        </w:rPr>
        <w:t>re is an opportunity here</w:t>
      </w:r>
      <w:r w:rsidRPr="006F3CAB">
        <w:rPr>
          <w:rFonts w:ascii="Avenir Book" w:hAnsi="Avenir Book"/>
        </w:rPr>
        <w:t xml:space="preserve"> </w:t>
      </w:r>
      <w:r w:rsidR="00EC658F" w:rsidRPr="006F3CAB">
        <w:rPr>
          <w:rFonts w:ascii="Avenir Book" w:hAnsi="Avenir Book"/>
        </w:rPr>
        <w:t>for clarification</w:t>
      </w:r>
      <w:r w:rsidR="00633540" w:rsidRPr="006F3CAB">
        <w:rPr>
          <w:rFonts w:ascii="Avenir Book" w:hAnsi="Avenir Book"/>
        </w:rPr>
        <w:t xml:space="preserve"> in this definition.</w:t>
      </w:r>
    </w:p>
    <w:p w14:paraId="396E21D6" w14:textId="77777777" w:rsidR="00FB0525" w:rsidRPr="006F3CAB" w:rsidRDefault="00FB0525" w:rsidP="00FB0525">
      <w:pPr>
        <w:rPr>
          <w:rFonts w:ascii="Avenir Book" w:hAnsi="Avenir Book"/>
        </w:rPr>
      </w:pPr>
    </w:p>
    <w:p w14:paraId="463831AF" w14:textId="6375CE09" w:rsidR="00FB0525" w:rsidRPr="006F3CAB" w:rsidRDefault="000053A7" w:rsidP="00FB0525">
      <w:pPr>
        <w:rPr>
          <w:rFonts w:ascii="Avenir Book" w:hAnsi="Avenir Book"/>
        </w:rPr>
      </w:pPr>
      <w:r w:rsidRPr="006F3CAB">
        <w:rPr>
          <w:rFonts w:ascii="Avenir Book" w:hAnsi="Avenir Book"/>
        </w:rPr>
        <w:t>Both providers and people with lived experience lamented that</w:t>
      </w:r>
      <w:r w:rsidR="00E63BF4" w:rsidRPr="006F3CAB">
        <w:rPr>
          <w:rFonts w:ascii="Avenir Book" w:hAnsi="Avenir Book"/>
        </w:rPr>
        <w:t xml:space="preserve"> </w:t>
      </w:r>
      <w:r w:rsidR="00933C36" w:rsidRPr="006F3CAB">
        <w:rPr>
          <w:rFonts w:ascii="Avenir Book" w:hAnsi="Avenir Book"/>
        </w:rPr>
        <w:t>c</w:t>
      </w:r>
      <w:r w:rsidR="00E63BF4" w:rsidRPr="006F3CAB">
        <w:rPr>
          <w:rFonts w:ascii="Avenir Book" w:hAnsi="Avenir Book"/>
        </w:rPr>
        <w:t>hildren’s disabilities don’t count toward</w:t>
      </w:r>
      <w:r w:rsidRPr="006F3CAB">
        <w:rPr>
          <w:rFonts w:ascii="Avenir Book" w:hAnsi="Avenir Book"/>
        </w:rPr>
        <w:t xml:space="preserve"> the</w:t>
      </w:r>
      <w:r w:rsidR="00E63BF4" w:rsidRPr="006F3CAB">
        <w:rPr>
          <w:rFonts w:ascii="Avenir Book" w:hAnsi="Avenir Book"/>
        </w:rPr>
        <w:t xml:space="preserve"> disability status of a household</w:t>
      </w:r>
      <w:r w:rsidRPr="006F3CAB">
        <w:rPr>
          <w:rFonts w:ascii="Avenir Book" w:hAnsi="Avenir Book"/>
        </w:rPr>
        <w:t xml:space="preserve">, </w:t>
      </w:r>
      <w:r w:rsidR="00E63BF4" w:rsidRPr="006F3CAB">
        <w:rPr>
          <w:rFonts w:ascii="Avenir Book" w:hAnsi="Avenir Book"/>
        </w:rPr>
        <w:t xml:space="preserve">and therefore </w:t>
      </w:r>
      <w:r w:rsidR="00FA302A" w:rsidRPr="006F3CAB">
        <w:rPr>
          <w:rFonts w:ascii="Avenir Book" w:hAnsi="Avenir Book"/>
        </w:rPr>
        <w:t>do</w:t>
      </w:r>
      <w:r w:rsidR="00E63BF4" w:rsidRPr="006F3CAB">
        <w:rPr>
          <w:rFonts w:ascii="Avenir Book" w:hAnsi="Avenir Book"/>
        </w:rPr>
        <w:t xml:space="preserve"> not factor into </w:t>
      </w:r>
      <w:r w:rsidR="00FA302A" w:rsidRPr="006F3CAB">
        <w:rPr>
          <w:rFonts w:ascii="Avenir Book" w:hAnsi="Avenir Book"/>
        </w:rPr>
        <w:t xml:space="preserve">a </w:t>
      </w:r>
      <w:r w:rsidR="00E63BF4" w:rsidRPr="006F3CAB">
        <w:rPr>
          <w:rFonts w:ascii="Avenir Book" w:hAnsi="Avenir Book"/>
        </w:rPr>
        <w:t>family’s prioritization</w:t>
      </w:r>
      <w:r w:rsidRPr="006F3CAB">
        <w:rPr>
          <w:rFonts w:ascii="Avenir Book" w:hAnsi="Avenir Book"/>
        </w:rPr>
        <w:t xml:space="preserve"> score</w:t>
      </w:r>
      <w:r w:rsidR="00E63BF4" w:rsidRPr="006F3CAB">
        <w:rPr>
          <w:rFonts w:ascii="Avenir Book" w:hAnsi="Avenir Book"/>
        </w:rPr>
        <w:t>.</w:t>
      </w:r>
    </w:p>
    <w:p w14:paraId="1E92B742" w14:textId="1E4B2C57" w:rsidR="00FB0525" w:rsidRPr="00B50E87" w:rsidRDefault="00FB0525" w:rsidP="00FB0525">
      <w:pPr>
        <w:ind w:left="720"/>
        <w:rPr>
          <w:rFonts w:ascii="Avenir Book" w:hAnsi="Avenir Book"/>
          <w:i/>
          <w:iCs/>
        </w:rPr>
      </w:pPr>
      <w:r w:rsidRPr="00B50E87">
        <w:rPr>
          <w:rFonts w:ascii="Avenir Book" w:hAnsi="Avenir Book"/>
          <w:i/>
          <w:iCs/>
        </w:rPr>
        <w:t xml:space="preserve">“The head of household being the only disability that makes you eligible for PSA can be </w:t>
      </w:r>
      <w:proofErr w:type="gramStart"/>
      <w:r w:rsidRPr="00B50E87">
        <w:rPr>
          <w:rFonts w:ascii="Avenir Book" w:hAnsi="Avenir Book"/>
          <w:i/>
          <w:iCs/>
        </w:rPr>
        <w:t>really problematic</w:t>
      </w:r>
      <w:proofErr w:type="gramEnd"/>
      <w:r w:rsidRPr="00B50E87">
        <w:rPr>
          <w:rFonts w:ascii="Avenir Book" w:hAnsi="Avenir Book"/>
          <w:i/>
          <w:iCs/>
        </w:rPr>
        <w:t xml:space="preserve">, a lot of people have kids who have really complicated stuff. They have trouble navigating the system with their children’s disability but aren’t given the support that they would have gotten if </w:t>
      </w:r>
      <w:r w:rsidR="00B50E87">
        <w:rPr>
          <w:rFonts w:ascii="Avenir Book" w:hAnsi="Avenir Book"/>
          <w:i/>
          <w:iCs/>
        </w:rPr>
        <w:t>[</w:t>
      </w:r>
      <w:r w:rsidRPr="00B50E87">
        <w:rPr>
          <w:rFonts w:ascii="Avenir Book" w:hAnsi="Avenir Book"/>
          <w:i/>
          <w:iCs/>
        </w:rPr>
        <w:t>the adult</w:t>
      </w:r>
      <w:r w:rsidR="00B50E87">
        <w:rPr>
          <w:rFonts w:ascii="Avenir Book" w:hAnsi="Avenir Book"/>
          <w:i/>
          <w:iCs/>
        </w:rPr>
        <w:t>]</w:t>
      </w:r>
      <w:r w:rsidRPr="00B50E87">
        <w:rPr>
          <w:rFonts w:ascii="Avenir Book" w:hAnsi="Avenir Book"/>
          <w:i/>
          <w:iCs/>
        </w:rPr>
        <w:t xml:space="preserve"> had the disability.”</w:t>
      </w:r>
    </w:p>
    <w:p w14:paraId="2C007029" w14:textId="77777777" w:rsidR="00FB0525" w:rsidRPr="006F3CAB" w:rsidRDefault="00FB0525" w:rsidP="62C683F2">
      <w:pPr>
        <w:rPr>
          <w:rFonts w:ascii="Avenir Book" w:hAnsi="Avenir Book"/>
        </w:rPr>
      </w:pPr>
    </w:p>
    <w:p w14:paraId="7D1246CF" w14:textId="0AA0596D" w:rsidR="00C72011" w:rsidRPr="006F3CAB" w:rsidRDefault="000053A7" w:rsidP="62C683F2">
      <w:pPr>
        <w:rPr>
          <w:rFonts w:ascii="Avenir Book" w:hAnsi="Avenir Book"/>
        </w:rPr>
      </w:pPr>
      <w:r w:rsidRPr="006F3CAB">
        <w:rPr>
          <w:rFonts w:ascii="Avenir Book" w:hAnsi="Avenir Book"/>
        </w:rPr>
        <w:t xml:space="preserve">The lead agency may consider </w:t>
      </w:r>
      <w:r w:rsidR="009D4728" w:rsidRPr="006F3CAB">
        <w:rPr>
          <w:rFonts w:ascii="Avenir Book" w:hAnsi="Avenir Book"/>
        </w:rPr>
        <w:t>referring this to the CoC Board and membership for further discussion on potential solutions and workarounds that involve state and local housing resources</w:t>
      </w:r>
      <w:r w:rsidRPr="006F3CAB">
        <w:rPr>
          <w:rFonts w:ascii="Avenir Book" w:hAnsi="Avenir Book"/>
        </w:rPr>
        <w:t>.</w:t>
      </w:r>
    </w:p>
    <w:p w14:paraId="008436EE" w14:textId="77777777" w:rsidR="00826D9B" w:rsidRPr="006F3CAB" w:rsidRDefault="00826D9B">
      <w:pPr>
        <w:rPr>
          <w:rFonts w:ascii="Avenir Book" w:hAnsi="Avenir Book"/>
        </w:rPr>
      </w:pPr>
    </w:p>
    <w:p w14:paraId="4581D26F" w14:textId="5B7B01E5" w:rsidR="002F6153" w:rsidRPr="006F3CAB" w:rsidRDefault="002F6153" w:rsidP="62C683F2">
      <w:pPr>
        <w:rPr>
          <w:rFonts w:ascii="Avenir Book" w:hAnsi="Avenir Book"/>
          <w:u w:val="single"/>
        </w:rPr>
      </w:pPr>
      <w:r w:rsidRPr="006F3CAB">
        <w:rPr>
          <w:rFonts w:ascii="Avenir Book" w:hAnsi="Avenir Book"/>
          <w:u w:val="single"/>
        </w:rPr>
        <w:t xml:space="preserve">Referral </w:t>
      </w:r>
    </w:p>
    <w:p w14:paraId="1904A136" w14:textId="77777777" w:rsidR="006F3CAB" w:rsidRPr="006F3CAB" w:rsidRDefault="006F3CAB" w:rsidP="62C683F2">
      <w:pPr>
        <w:rPr>
          <w:rFonts w:ascii="Avenir Book" w:hAnsi="Avenir Book"/>
        </w:rPr>
      </w:pPr>
    </w:p>
    <w:p w14:paraId="4F9F3B7D" w14:textId="7AC13CC9" w:rsidR="07EF9D6A" w:rsidRPr="006F3CAB" w:rsidRDefault="07EF9D6A">
      <w:pPr>
        <w:rPr>
          <w:rFonts w:ascii="Avenir Book" w:hAnsi="Avenir Book"/>
        </w:rPr>
      </w:pPr>
      <w:r w:rsidRPr="006F3CAB">
        <w:rPr>
          <w:rFonts w:ascii="Avenir Book" w:eastAsia="Calibri" w:hAnsi="Avenir Book" w:cs="Calibri"/>
        </w:rPr>
        <w:t xml:space="preserve">After agencies receive referrals, providers begin the intake process. Both the providers and lead agency noted that </w:t>
      </w:r>
      <w:r w:rsidR="002F6153" w:rsidRPr="006F3CAB">
        <w:rPr>
          <w:rFonts w:ascii="Avenir Book" w:eastAsia="Calibri" w:hAnsi="Avenir Book" w:cs="Calibri"/>
        </w:rPr>
        <w:t>sometimes</w:t>
      </w:r>
      <w:r w:rsidRPr="006F3CAB">
        <w:rPr>
          <w:rFonts w:ascii="Avenir Book" w:eastAsia="Calibri" w:hAnsi="Avenir Book" w:cs="Calibri"/>
        </w:rPr>
        <w:t xml:space="preserve"> referrals are inaccurate</w:t>
      </w:r>
      <w:r w:rsidR="002F6153" w:rsidRPr="006F3CAB">
        <w:rPr>
          <w:rFonts w:ascii="Avenir Book" w:eastAsia="Calibri" w:hAnsi="Avenir Book" w:cs="Calibri"/>
        </w:rPr>
        <w:t>, which can slow down the process</w:t>
      </w:r>
      <w:r w:rsidRPr="006F3CAB">
        <w:rPr>
          <w:rFonts w:ascii="Avenir Book" w:eastAsia="Calibri" w:hAnsi="Avenir Book" w:cs="Calibri"/>
        </w:rPr>
        <w:t xml:space="preserve">. Most commonly, individuals and families </w:t>
      </w:r>
      <w:r w:rsidR="002F6153" w:rsidRPr="006F3CAB">
        <w:rPr>
          <w:rFonts w:ascii="Avenir Book" w:eastAsia="Calibri" w:hAnsi="Avenir Book" w:cs="Calibri"/>
        </w:rPr>
        <w:t>will be referred to programs that they are</w:t>
      </w:r>
      <w:r w:rsidRPr="006F3CAB">
        <w:rPr>
          <w:rFonts w:ascii="Avenir Book" w:eastAsia="Calibri" w:hAnsi="Avenir Book" w:cs="Calibri"/>
        </w:rPr>
        <w:t xml:space="preserve"> ineligible for</w:t>
      </w:r>
      <w:r w:rsidR="002F6153" w:rsidRPr="006F3CAB">
        <w:rPr>
          <w:rFonts w:ascii="Avenir Book" w:eastAsia="Calibri" w:hAnsi="Avenir Book" w:cs="Calibri"/>
        </w:rPr>
        <w:t xml:space="preserve">, due to issues such as </w:t>
      </w:r>
      <w:r w:rsidRPr="006F3CAB">
        <w:rPr>
          <w:rFonts w:ascii="Avenir Book" w:eastAsia="Calibri" w:hAnsi="Avenir Book" w:cs="Calibri"/>
        </w:rPr>
        <w:t xml:space="preserve">recent eviction history, involvement with the justice system including outstanding warrants and level III sex offenses, severe and persistent mental illness (SPMI), and the need for substance use treatment or addiction support. In some cases, income or housing preferences </w:t>
      </w:r>
      <w:r w:rsidR="42884DB1" w:rsidRPr="006F3CAB">
        <w:rPr>
          <w:rFonts w:ascii="Avenir Book" w:eastAsia="Calibri" w:hAnsi="Avenir Book" w:cs="Calibri"/>
        </w:rPr>
        <w:t>are</w:t>
      </w:r>
      <w:r w:rsidRPr="006F3CAB">
        <w:rPr>
          <w:rFonts w:ascii="Avenir Book" w:eastAsia="Calibri" w:hAnsi="Avenir Book" w:cs="Calibri"/>
        </w:rPr>
        <w:t xml:space="preserve"> incorrectly recorded in HMIS. Despite these challenges, providers do everything in their power to </w:t>
      </w:r>
      <w:r w:rsidRPr="006F3CAB">
        <w:rPr>
          <w:rFonts w:ascii="Avenir Book" w:eastAsia="Calibri" w:hAnsi="Avenir Book" w:cs="Calibri"/>
        </w:rPr>
        <w:lastRenderedPageBreak/>
        <w:t xml:space="preserve">find individuals housing before officially rejecting individuals and families and returning them to the pool. </w:t>
      </w:r>
    </w:p>
    <w:p w14:paraId="700536DB" w14:textId="7DA69DA4" w:rsidR="07EF9D6A" w:rsidRPr="006F3CAB" w:rsidRDefault="07EF9D6A">
      <w:pPr>
        <w:rPr>
          <w:rFonts w:ascii="Avenir Book" w:hAnsi="Avenir Book"/>
        </w:rPr>
      </w:pPr>
      <w:r w:rsidRPr="006F3CAB">
        <w:rPr>
          <w:rFonts w:ascii="Avenir Book" w:eastAsia="Calibri" w:hAnsi="Avenir Book" w:cs="Calibri"/>
        </w:rPr>
        <w:t xml:space="preserve"> </w:t>
      </w:r>
    </w:p>
    <w:p w14:paraId="7255F9EC" w14:textId="79BCC3FC" w:rsidR="07EF9D6A" w:rsidRPr="006F3CAB" w:rsidRDefault="07EF9D6A" w:rsidP="62C683F2">
      <w:pPr>
        <w:rPr>
          <w:rFonts w:ascii="Avenir Book" w:eastAsia="Calibri" w:hAnsi="Avenir Book" w:cs="Calibri"/>
        </w:rPr>
      </w:pPr>
      <w:r w:rsidRPr="006F3CAB">
        <w:rPr>
          <w:rFonts w:ascii="Avenir Book" w:eastAsia="Calibri" w:hAnsi="Avenir Book" w:cs="Calibri"/>
        </w:rPr>
        <w:t>Stakeholders also noted th</w:t>
      </w:r>
      <w:r w:rsidR="68F27B37" w:rsidRPr="006F3CAB">
        <w:rPr>
          <w:rFonts w:ascii="Avenir Book" w:eastAsia="Calibri" w:hAnsi="Avenir Book" w:cs="Calibri"/>
        </w:rPr>
        <w:t>e biggest challenge in the referral process is that some</w:t>
      </w:r>
      <w:r w:rsidRPr="006F3CAB">
        <w:rPr>
          <w:rFonts w:ascii="Avenir Book" w:eastAsia="Calibri" w:hAnsi="Avenir Book" w:cs="Calibri"/>
        </w:rPr>
        <w:t xml:space="preserve"> individuals and families are difficult to contact. In those cases, providers will exhaust their options to get in touch, including calls, texts, emails, street outreach, connections with assessors, and contact with other providers in the system. </w:t>
      </w:r>
    </w:p>
    <w:p w14:paraId="60E06499" w14:textId="422FECF3" w:rsidR="07EF9D6A" w:rsidRPr="006F3CAB" w:rsidRDefault="07EF9D6A">
      <w:pPr>
        <w:rPr>
          <w:rFonts w:ascii="Avenir Book" w:hAnsi="Avenir Book"/>
        </w:rPr>
      </w:pPr>
      <w:r w:rsidRPr="006F3CAB">
        <w:rPr>
          <w:rFonts w:ascii="Avenir Book" w:eastAsia="Calibri" w:hAnsi="Avenir Book" w:cs="Calibri"/>
        </w:rPr>
        <w:t xml:space="preserve"> </w:t>
      </w:r>
    </w:p>
    <w:p w14:paraId="11A998B6" w14:textId="55D3A06C" w:rsidR="07EF9D6A" w:rsidRPr="006F3CAB" w:rsidRDefault="07EF9D6A">
      <w:pPr>
        <w:rPr>
          <w:rFonts w:ascii="Avenir Book" w:eastAsia="Calibri" w:hAnsi="Avenir Book" w:cs="Calibri"/>
        </w:rPr>
      </w:pPr>
      <w:r w:rsidRPr="006F3CAB">
        <w:rPr>
          <w:rFonts w:ascii="Avenir Book" w:eastAsia="Calibri" w:hAnsi="Avenir Book" w:cs="Calibri"/>
        </w:rPr>
        <w:t xml:space="preserve">The lead and some stakeholder agencies are aware that some stakeholder agencies are opening “side doors” into the system. In other words, some agencies are allowing some individuals and families to bypass the prioritization pool and achieve housing. Side doors undermine the equity principles that the CE system was created for. </w:t>
      </w:r>
    </w:p>
    <w:p w14:paraId="5514FAA0" w14:textId="77777777" w:rsidR="00CE3415" w:rsidRPr="006F3CAB" w:rsidRDefault="00CE3415">
      <w:pPr>
        <w:rPr>
          <w:rFonts w:ascii="Avenir Book" w:hAnsi="Avenir Book"/>
        </w:rPr>
      </w:pPr>
    </w:p>
    <w:p w14:paraId="0D9E70C3" w14:textId="61A9411F" w:rsidR="00C72011" w:rsidRPr="006F3CAB" w:rsidRDefault="00193544">
      <w:pPr>
        <w:rPr>
          <w:rFonts w:ascii="Avenir Book" w:hAnsi="Avenir Book"/>
          <w:u w:val="single"/>
        </w:rPr>
      </w:pPr>
      <w:r w:rsidRPr="006F3CAB">
        <w:rPr>
          <w:rFonts w:ascii="Avenir Book" w:hAnsi="Avenir Book"/>
          <w:u w:val="single"/>
        </w:rPr>
        <w:t>Training</w:t>
      </w:r>
    </w:p>
    <w:p w14:paraId="35343E6B" w14:textId="77777777" w:rsidR="006F3CAB" w:rsidRPr="006F3CAB" w:rsidRDefault="006F3CAB">
      <w:pPr>
        <w:rPr>
          <w:rFonts w:ascii="Avenir Book" w:hAnsi="Avenir Book"/>
        </w:rPr>
      </w:pPr>
    </w:p>
    <w:p w14:paraId="6AF84B83" w14:textId="5B9804E8" w:rsidR="00FE5F46" w:rsidRPr="006F3CAB" w:rsidRDefault="00FE5F46">
      <w:pPr>
        <w:rPr>
          <w:rFonts w:ascii="Avenir Book" w:hAnsi="Avenir Book"/>
        </w:rPr>
      </w:pPr>
      <w:r w:rsidRPr="006F3CAB">
        <w:rPr>
          <w:rFonts w:ascii="Avenir Book" w:eastAsia="Calibri" w:hAnsi="Avenir Book" w:cs="Calibri"/>
        </w:rPr>
        <w:t>The lead agency offers housing provider trainings for housing project</w:t>
      </w:r>
      <w:r w:rsidR="007B13B1" w:rsidRPr="006F3CAB">
        <w:rPr>
          <w:rFonts w:ascii="Avenir Book" w:eastAsia="Calibri" w:hAnsi="Avenir Book" w:cs="Calibri"/>
        </w:rPr>
        <w:t>s</w:t>
      </w:r>
      <w:r w:rsidRPr="006F3CAB">
        <w:rPr>
          <w:rFonts w:ascii="Avenir Book" w:eastAsia="Calibri" w:hAnsi="Avenir Book" w:cs="Calibri"/>
        </w:rPr>
        <w:t xml:space="preserve"> and agency staff and assessors, quarterly trainings</w:t>
      </w:r>
      <w:r w:rsidR="006F3CAB">
        <w:rPr>
          <w:rFonts w:ascii="Avenir Book" w:eastAsia="Calibri" w:hAnsi="Avenir Book" w:cs="Calibri"/>
        </w:rPr>
        <w:t xml:space="preserve">, </w:t>
      </w:r>
      <w:r w:rsidRPr="006F3CAB">
        <w:rPr>
          <w:rFonts w:ascii="Avenir Book" w:eastAsia="Calibri" w:hAnsi="Avenir Book" w:cs="Calibri"/>
        </w:rPr>
        <w:t>and TA on the CES, and a quarterly “CES 101.” In addition to an annual refresher training for assessors, they receive training on safety plans and working with clients feeling or attempting to flee domestic violence. The lead agency does not provide trainings on racial equity</w:t>
      </w:r>
      <w:r w:rsidR="00F46121">
        <w:rPr>
          <w:rFonts w:ascii="Avenir Book" w:eastAsia="Calibri" w:hAnsi="Avenir Book" w:cs="Calibri"/>
        </w:rPr>
        <w:t>,</w:t>
      </w:r>
      <w:r w:rsidRPr="006F3CAB">
        <w:rPr>
          <w:rFonts w:ascii="Avenir Book" w:eastAsia="Calibri" w:hAnsi="Avenir Book" w:cs="Calibri"/>
        </w:rPr>
        <w:t xml:space="preserve"> however</w:t>
      </w:r>
      <w:r w:rsidR="007B13B1" w:rsidRPr="006F3CAB">
        <w:rPr>
          <w:rFonts w:ascii="Avenir Book" w:eastAsia="Calibri" w:hAnsi="Avenir Book" w:cs="Calibri"/>
        </w:rPr>
        <w:t>,</w:t>
      </w:r>
      <w:r w:rsidRPr="006F3CAB">
        <w:rPr>
          <w:rFonts w:ascii="Avenir Book" w:eastAsia="Calibri" w:hAnsi="Avenir Book" w:cs="Calibri"/>
        </w:rPr>
        <w:t xml:space="preserve"> there are some agency- or funder-specific requirements around this training. The lead agency also sends out email newsletters with reminders about the CES system. They hope to add instructions on specific aspects of HMIS, including how to report on CES referrals and understand where individuals are in the CES system. Notably, stakeholders expressed a desire to have more knowledge </w:t>
      </w:r>
      <w:r w:rsidR="007B13B1" w:rsidRPr="006F3CAB">
        <w:rPr>
          <w:rFonts w:ascii="Avenir Book" w:eastAsia="Calibri" w:hAnsi="Avenir Book" w:cs="Calibri"/>
        </w:rPr>
        <w:t>of</w:t>
      </w:r>
      <w:r w:rsidRPr="006F3CAB">
        <w:rPr>
          <w:rFonts w:ascii="Avenir Book" w:eastAsia="Calibri" w:hAnsi="Avenir Book" w:cs="Calibri"/>
        </w:rPr>
        <w:t xml:space="preserve"> the inner</w:t>
      </w:r>
      <w:r w:rsidR="007B13B1" w:rsidRPr="006F3CAB">
        <w:rPr>
          <w:rFonts w:ascii="Avenir Book" w:eastAsia="Calibri" w:hAnsi="Avenir Book" w:cs="Calibri"/>
        </w:rPr>
        <w:t xml:space="preserve"> </w:t>
      </w:r>
      <w:r w:rsidRPr="006F3CAB">
        <w:rPr>
          <w:rFonts w:ascii="Avenir Book" w:eastAsia="Calibri" w:hAnsi="Avenir Book" w:cs="Calibri"/>
        </w:rPr>
        <w:t xml:space="preserve">workings of the prioritization pool.  </w:t>
      </w:r>
    </w:p>
    <w:p w14:paraId="0D46940E" w14:textId="77777777" w:rsidR="00FE5F46" w:rsidRPr="006F3CAB" w:rsidRDefault="00FE5F46">
      <w:pPr>
        <w:rPr>
          <w:rFonts w:ascii="Avenir Book" w:eastAsia="Calibri" w:hAnsi="Avenir Book" w:cs="Calibri"/>
        </w:rPr>
      </w:pPr>
    </w:p>
    <w:p w14:paraId="46075665" w14:textId="7A7D7F4F" w:rsidR="0037278D" w:rsidRPr="006F3CAB" w:rsidRDefault="00225296">
      <w:pPr>
        <w:rPr>
          <w:rFonts w:ascii="Avenir Book" w:eastAsia="Calibri" w:hAnsi="Avenir Book" w:cs="Calibri"/>
        </w:rPr>
      </w:pPr>
      <w:r w:rsidRPr="006F3CAB">
        <w:rPr>
          <w:rFonts w:ascii="Avenir Book" w:eastAsia="Calibri" w:hAnsi="Avenir Book" w:cs="Calibri"/>
        </w:rPr>
        <w:t>Despite these training opportunities, s</w:t>
      </w:r>
      <w:r w:rsidR="321D3968" w:rsidRPr="006F3CAB">
        <w:rPr>
          <w:rFonts w:ascii="Avenir Book" w:eastAsia="Calibri" w:hAnsi="Avenir Book" w:cs="Calibri"/>
        </w:rPr>
        <w:t xml:space="preserve">takeholders </w:t>
      </w:r>
      <w:r w:rsidR="003E5AEC" w:rsidRPr="006F3CAB">
        <w:rPr>
          <w:rFonts w:ascii="Avenir Book" w:eastAsia="Calibri" w:hAnsi="Avenir Book" w:cs="Calibri"/>
        </w:rPr>
        <w:t xml:space="preserve">expressed uncertainty about the entire CES and </w:t>
      </w:r>
      <w:r w:rsidR="321D3968" w:rsidRPr="006F3CAB">
        <w:rPr>
          <w:rFonts w:ascii="Avenir Book" w:eastAsia="Calibri" w:hAnsi="Avenir Book" w:cs="Calibri"/>
        </w:rPr>
        <w:t>wanted to learn more abo</w:t>
      </w:r>
      <w:r w:rsidR="003E5AEC" w:rsidRPr="006F3CAB">
        <w:rPr>
          <w:rFonts w:ascii="Avenir Book" w:eastAsia="Calibri" w:hAnsi="Avenir Book" w:cs="Calibri"/>
        </w:rPr>
        <w:t xml:space="preserve">ut each </w:t>
      </w:r>
      <w:r w:rsidR="00FE5F46" w:rsidRPr="006F3CAB">
        <w:rPr>
          <w:rFonts w:ascii="Avenir Book" w:eastAsia="Calibri" w:hAnsi="Avenir Book" w:cs="Calibri"/>
        </w:rPr>
        <w:t>aspect</w:t>
      </w:r>
      <w:r w:rsidR="003E5AEC" w:rsidRPr="006F3CAB">
        <w:rPr>
          <w:rFonts w:ascii="Avenir Book" w:eastAsia="Calibri" w:hAnsi="Avenir Book" w:cs="Calibri"/>
        </w:rPr>
        <w:t xml:space="preserve"> of the process. Specifically, stakeholders were interested in learning more about the assessment process, </w:t>
      </w:r>
      <w:r w:rsidR="321D3968" w:rsidRPr="006F3CAB">
        <w:rPr>
          <w:rFonts w:ascii="Avenir Book" w:eastAsia="Calibri" w:hAnsi="Avenir Book" w:cs="Calibri"/>
        </w:rPr>
        <w:t xml:space="preserve">prioritization, </w:t>
      </w:r>
      <w:r w:rsidR="003E5AEC" w:rsidRPr="006F3CAB">
        <w:rPr>
          <w:rFonts w:ascii="Avenir Book" w:eastAsia="Calibri" w:hAnsi="Avenir Book" w:cs="Calibri"/>
        </w:rPr>
        <w:t xml:space="preserve">and </w:t>
      </w:r>
      <w:r w:rsidR="321D3968" w:rsidRPr="006F3CAB">
        <w:rPr>
          <w:rFonts w:ascii="Avenir Book" w:eastAsia="Calibri" w:hAnsi="Avenir Book" w:cs="Calibri"/>
        </w:rPr>
        <w:t>where they fit in the puzzle. With this knowledge, stakeholders can better inform the individuals they are serving and help connect them with others who may be able to help.</w:t>
      </w:r>
      <w:r w:rsidR="0012653F" w:rsidRPr="006F3CAB">
        <w:rPr>
          <w:rFonts w:ascii="Avenir Book" w:eastAsia="Calibri" w:hAnsi="Avenir Book" w:cs="Calibri"/>
        </w:rPr>
        <w:t xml:space="preserve"> </w:t>
      </w:r>
      <w:r w:rsidR="321D3968" w:rsidRPr="006F3CAB">
        <w:rPr>
          <w:rFonts w:ascii="Avenir Book" w:eastAsia="Calibri" w:hAnsi="Avenir Book" w:cs="Calibri"/>
        </w:rPr>
        <w:t xml:space="preserve">The lead agency </w:t>
      </w:r>
      <w:r w:rsidR="003E5AEC" w:rsidRPr="006F3CAB">
        <w:rPr>
          <w:rFonts w:ascii="Avenir Book" w:eastAsia="Calibri" w:hAnsi="Avenir Book" w:cs="Calibri"/>
        </w:rPr>
        <w:t>and stakeholders both expressed a desire for co-learning opportunities with other agencies, to expand their knowledge and understanding of the system and share ways to best serve applicants.</w:t>
      </w:r>
    </w:p>
    <w:p w14:paraId="5AA6C171" w14:textId="68BA9F56" w:rsidR="0081556A" w:rsidRDefault="0081556A" w:rsidP="0081556A">
      <w:pPr>
        <w:rPr>
          <w:rFonts w:ascii="Avenir Book" w:hAnsi="Avenir Book"/>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6F3CAB" w14:paraId="0598A9DB" w14:textId="77777777" w:rsidTr="006F3CAB">
        <w:tc>
          <w:tcPr>
            <w:tcW w:w="9350" w:type="dxa"/>
            <w:shd w:val="clear" w:color="auto" w:fill="D9E2F3" w:themeFill="accent1" w:themeFillTint="33"/>
          </w:tcPr>
          <w:p w14:paraId="33D821E2" w14:textId="4B018DE0" w:rsidR="006F3CAB" w:rsidRPr="006F3CAB" w:rsidRDefault="006F3CAB" w:rsidP="006F3CAB">
            <w:pPr>
              <w:spacing w:before="50" w:after="50"/>
              <w:rPr>
                <w:rFonts w:ascii="Avenir Book" w:hAnsi="Avenir Book"/>
                <w:b/>
                <w:bCs/>
                <w:i/>
                <w:iCs/>
              </w:rPr>
            </w:pPr>
            <w:r w:rsidRPr="006F3CAB">
              <w:rPr>
                <w:rFonts w:ascii="Avenir Book" w:hAnsi="Avenir Book"/>
                <w:b/>
                <w:bCs/>
                <w:i/>
                <w:iCs/>
                <w:color w:val="C00000"/>
              </w:rPr>
              <w:t>CES Recommendations</w:t>
            </w:r>
          </w:p>
        </w:tc>
      </w:tr>
    </w:tbl>
    <w:p w14:paraId="1DDCC43A" w14:textId="77777777" w:rsidR="006F3CAB" w:rsidRPr="006F3CAB" w:rsidRDefault="006F3CAB" w:rsidP="0081556A">
      <w:pPr>
        <w:rPr>
          <w:rFonts w:ascii="Avenir Book" w:hAnsi="Avenir Book"/>
          <w:u w:val="single"/>
        </w:rPr>
      </w:pPr>
    </w:p>
    <w:p w14:paraId="09794DCD" w14:textId="0B253D6A" w:rsidR="007A4882" w:rsidRPr="006F3CAB" w:rsidRDefault="0081556A">
      <w:pPr>
        <w:pStyle w:val="ListParagraph"/>
        <w:numPr>
          <w:ilvl w:val="0"/>
          <w:numId w:val="3"/>
        </w:numPr>
        <w:rPr>
          <w:rFonts w:ascii="Avenir Book" w:hAnsi="Avenir Book"/>
        </w:rPr>
      </w:pPr>
      <w:r w:rsidRPr="006F3CAB">
        <w:rPr>
          <w:rFonts w:ascii="Avenir Book" w:hAnsi="Avenir Book"/>
        </w:rPr>
        <w:t>Continue to work towards a trauma-informed assessment process. Both stakeholders and individuals with lived experience shared that the assessment and prioritization pool process was traumatizing. Applicants needed to detail their housing history and discuss past trauma with their assessor. After completing the assessment, little information can be provided about their status in the prioritization pool or what timeline they can expect. C4 recommends giving clients more agency throughout the assessment process, by offering to (1) provide assessment questions to clients ahead of time, (2) give clients some choice over where they may want to complete the assessment, and (3) have peers support specialists conduct or be present during the assessment.</w:t>
      </w:r>
    </w:p>
    <w:p w14:paraId="2EB1D025" w14:textId="77777777" w:rsidR="007A4882" w:rsidRPr="006F3CAB" w:rsidRDefault="007A4882" w:rsidP="007A4882">
      <w:pPr>
        <w:pStyle w:val="ListParagraph"/>
        <w:rPr>
          <w:rFonts w:ascii="Avenir Book" w:hAnsi="Avenir Book"/>
        </w:rPr>
      </w:pPr>
    </w:p>
    <w:p w14:paraId="0C375C19" w14:textId="1BFE7041" w:rsidR="007A4882" w:rsidRPr="006F3CAB" w:rsidRDefault="007A4882">
      <w:pPr>
        <w:pStyle w:val="ListParagraph"/>
        <w:numPr>
          <w:ilvl w:val="0"/>
          <w:numId w:val="3"/>
        </w:numPr>
        <w:rPr>
          <w:rFonts w:ascii="Avenir Book" w:hAnsi="Avenir Book"/>
        </w:rPr>
      </w:pPr>
      <w:r w:rsidRPr="006F3CAB">
        <w:rPr>
          <w:rFonts w:ascii="Avenir Book" w:hAnsi="Avenir Book"/>
        </w:rPr>
        <w:t xml:space="preserve">Increase peer workers throughout the CES. Individuals with lived experience expressed the desire to receive support from others who had also experienced homelessness. In addition to sharing their knowledge and lived experience, applicants would be more comfortable speaking with people who better understood their experiences. C4 recommends </w:t>
      </w:r>
      <w:r w:rsidRPr="006F3CAB">
        <w:rPr>
          <w:rFonts w:ascii="Avenir Book" w:hAnsi="Avenir Book"/>
        </w:rPr>
        <w:lastRenderedPageBreak/>
        <w:t>prioritizing hiring people with lived experience of homelessness to improve the experience of applicants within the system.</w:t>
      </w:r>
    </w:p>
    <w:p w14:paraId="2ACA5A1A" w14:textId="77777777" w:rsidR="0081556A" w:rsidRPr="006F3CAB" w:rsidRDefault="0081556A" w:rsidP="0081556A">
      <w:pPr>
        <w:rPr>
          <w:rFonts w:ascii="Avenir Book" w:hAnsi="Avenir Book"/>
        </w:rPr>
      </w:pPr>
    </w:p>
    <w:p w14:paraId="2FEF6C7D" w14:textId="68BED9FA" w:rsidR="0081556A" w:rsidRPr="006F3CAB" w:rsidRDefault="000053A7">
      <w:pPr>
        <w:pStyle w:val="ListParagraph"/>
        <w:numPr>
          <w:ilvl w:val="0"/>
          <w:numId w:val="3"/>
        </w:numPr>
        <w:rPr>
          <w:rFonts w:ascii="Avenir Book" w:hAnsi="Avenir Book"/>
        </w:rPr>
      </w:pPr>
      <w:r w:rsidRPr="006F3CAB">
        <w:rPr>
          <w:rFonts w:ascii="Avenir Book" w:hAnsi="Avenir Book"/>
        </w:rPr>
        <w:t>Continue p</w:t>
      </w:r>
      <w:r w:rsidR="0081556A" w:rsidRPr="006F3CAB">
        <w:rPr>
          <w:rFonts w:ascii="Avenir Book" w:hAnsi="Avenir Book"/>
        </w:rPr>
        <w:t>rovid</w:t>
      </w:r>
      <w:r w:rsidRPr="006F3CAB">
        <w:rPr>
          <w:rFonts w:ascii="Avenir Book" w:hAnsi="Avenir Book"/>
        </w:rPr>
        <w:t>ing</w:t>
      </w:r>
      <w:r w:rsidR="0081556A" w:rsidRPr="006F3CAB">
        <w:rPr>
          <w:rFonts w:ascii="Avenir Book" w:hAnsi="Avenir Book"/>
        </w:rPr>
        <w:t xml:space="preserve"> widespread training across the homeless response system in Hennepin County to clarify the client choice assessment process</w:t>
      </w:r>
      <w:r w:rsidRPr="006F3CAB">
        <w:rPr>
          <w:rFonts w:ascii="Avenir Book" w:hAnsi="Avenir Book"/>
        </w:rPr>
        <w:t xml:space="preserve">, regularly reviewing the effectiveness of the training. </w:t>
      </w:r>
      <w:r w:rsidR="0081556A" w:rsidRPr="006F3CAB">
        <w:rPr>
          <w:rFonts w:ascii="Avenir Book" w:hAnsi="Avenir Book"/>
        </w:rPr>
        <w:t xml:space="preserve">The assessment and prioritization processes were unclear to agency leadership and providers. Clarification of these processes could allow more collaboration and efficiency between parts of the system. Further, stakeholders requested more information about certain questions on the client choice assessment. For example, several stakeholders were unsure about </w:t>
      </w:r>
      <w:r w:rsidRPr="006F3CAB">
        <w:rPr>
          <w:rFonts w:ascii="Avenir Book" w:hAnsi="Avenir Book"/>
        </w:rPr>
        <w:t>how</w:t>
      </w:r>
      <w:r w:rsidR="0081556A" w:rsidRPr="006F3CAB">
        <w:rPr>
          <w:rFonts w:ascii="Avenir Book" w:hAnsi="Avenir Book"/>
        </w:rPr>
        <w:t xml:space="preserve"> past housing experiences, such as foster care and group homes, fit under the definition of homelessness.</w:t>
      </w:r>
    </w:p>
    <w:p w14:paraId="0037EC1D" w14:textId="77777777" w:rsidR="007A4882" w:rsidRPr="006F3CAB" w:rsidRDefault="007A4882" w:rsidP="007A4882">
      <w:pPr>
        <w:pStyle w:val="ListParagraph"/>
        <w:rPr>
          <w:rFonts w:ascii="Avenir Book" w:hAnsi="Avenir Book"/>
        </w:rPr>
      </w:pPr>
    </w:p>
    <w:p w14:paraId="7CBD2B6D" w14:textId="3B89F40F" w:rsidR="007A4882" w:rsidRPr="006F3CAB" w:rsidRDefault="007A4882">
      <w:pPr>
        <w:pStyle w:val="ListParagraph"/>
        <w:numPr>
          <w:ilvl w:val="0"/>
          <w:numId w:val="3"/>
        </w:numPr>
        <w:rPr>
          <w:rFonts w:ascii="Avenir Book" w:hAnsi="Avenir Book"/>
          <w:color w:val="000000" w:themeColor="text1"/>
        </w:rPr>
      </w:pPr>
      <w:r w:rsidRPr="006F3CAB">
        <w:rPr>
          <w:rFonts w:ascii="Avenir Book" w:hAnsi="Avenir Book"/>
          <w:color w:val="000000" w:themeColor="text1"/>
        </w:rPr>
        <w:t>Increase transparency with applicants at all stages of their interaction with the homeless response system in Hennepin County. Applicants shared their sense of disorientation within the system and their lack of clarity on where they stand in the prioritization pool. C4 recommends reflecting on where there may be opportunities to reinforce messaging to applicants.</w:t>
      </w:r>
    </w:p>
    <w:p w14:paraId="54401553" w14:textId="77777777" w:rsidR="007A4882" w:rsidRPr="006F3CAB" w:rsidRDefault="007A4882" w:rsidP="007A4882">
      <w:pPr>
        <w:pStyle w:val="ListParagraph"/>
        <w:rPr>
          <w:rFonts w:ascii="Avenir Book" w:hAnsi="Avenir Book"/>
        </w:rPr>
      </w:pPr>
    </w:p>
    <w:p w14:paraId="0C3B267C" w14:textId="0767D4C2" w:rsidR="007A4882" w:rsidRPr="006F3CAB" w:rsidRDefault="007A4882">
      <w:pPr>
        <w:pStyle w:val="ListParagraph"/>
        <w:numPr>
          <w:ilvl w:val="0"/>
          <w:numId w:val="3"/>
        </w:numPr>
        <w:rPr>
          <w:rFonts w:ascii="Avenir Book" w:hAnsi="Avenir Book"/>
        </w:rPr>
      </w:pPr>
      <w:r w:rsidRPr="006F3CAB">
        <w:rPr>
          <w:rFonts w:ascii="Avenir Book" w:hAnsi="Avenir Book"/>
        </w:rPr>
        <w:t>Increase knowledge o</w:t>
      </w:r>
      <w:r w:rsidR="007B13B1" w:rsidRPr="006F3CAB">
        <w:rPr>
          <w:rFonts w:ascii="Avenir Book" w:hAnsi="Avenir Book"/>
        </w:rPr>
        <w:t>f</w:t>
      </w:r>
      <w:r w:rsidRPr="006F3CAB">
        <w:rPr>
          <w:rFonts w:ascii="Avenir Book" w:hAnsi="Avenir Book"/>
        </w:rPr>
        <w:t xml:space="preserve"> program eligibility. In addition to clarifying what may make applicants ineligible for services, programs should better understand who is eligible. For example, many funding sources permit agencies to support undocumented immigrants. C4 recommends that the </w:t>
      </w:r>
      <w:r w:rsidR="009D4728" w:rsidRPr="006F3CAB">
        <w:rPr>
          <w:rFonts w:ascii="Avenir Book" w:hAnsi="Avenir Book"/>
        </w:rPr>
        <w:t>CoC</w:t>
      </w:r>
      <w:r w:rsidRPr="006F3CAB">
        <w:rPr>
          <w:rFonts w:ascii="Avenir Book" w:hAnsi="Avenir Book"/>
        </w:rPr>
        <w:t xml:space="preserve"> creates opportunities for co-learning around supporting these communities. Agencies may benefit from presentations from housing providers who are successfully able to serve households </w:t>
      </w:r>
      <w:r w:rsidR="007B13B1" w:rsidRPr="006F3CAB">
        <w:rPr>
          <w:rFonts w:ascii="Avenir Book" w:hAnsi="Avenir Book"/>
        </w:rPr>
        <w:t>that</w:t>
      </w:r>
      <w:r w:rsidRPr="006F3CAB">
        <w:rPr>
          <w:rFonts w:ascii="Avenir Book" w:hAnsi="Avenir Book"/>
        </w:rPr>
        <w:t xml:space="preserve"> are undocumented. </w:t>
      </w:r>
    </w:p>
    <w:p w14:paraId="0F21D779" w14:textId="77777777" w:rsidR="0081556A" w:rsidRPr="006F3CAB" w:rsidRDefault="0081556A" w:rsidP="0081556A">
      <w:pPr>
        <w:rPr>
          <w:rFonts w:ascii="Avenir Book" w:hAnsi="Avenir Book"/>
        </w:rPr>
      </w:pPr>
    </w:p>
    <w:p w14:paraId="2053EB31" w14:textId="7DFBB5C5" w:rsidR="0081556A" w:rsidRPr="006F3CAB" w:rsidRDefault="0081556A">
      <w:pPr>
        <w:pStyle w:val="ListParagraph"/>
        <w:numPr>
          <w:ilvl w:val="0"/>
          <w:numId w:val="3"/>
        </w:numPr>
        <w:rPr>
          <w:rFonts w:ascii="Avenir Book" w:hAnsi="Avenir Book"/>
        </w:rPr>
      </w:pPr>
      <w:r w:rsidRPr="006F3CAB">
        <w:rPr>
          <w:rFonts w:ascii="Avenir Book" w:hAnsi="Avenir Book"/>
        </w:rPr>
        <w:t xml:space="preserve">Improve </w:t>
      </w:r>
      <w:r w:rsidR="000053A7" w:rsidRPr="006F3CAB">
        <w:rPr>
          <w:rFonts w:ascii="Avenir Book" w:hAnsi="Avenir Book"/>
        </w:rPr>
        <w:t xml:space="preserve">accuracy and </w:t>
      </w:r>
      <w:r w:rsidRPr="006F3CAB">
        <w:rPr>
          <w:rFonts w:ascii="Avenir Book" w:hAnsi="Avenir Book"/>
        </w:rPr>
        <w:t xml:space="preserve">efficiency of referrals by completing background checks. Stakeholders and providers noted that many individuals and families were referred to housing, only to be declined due to justice involvement, including past experiences or outstanding warrants. Completing these background checks </w:t>
      </w:r>
      <w:r w:rsidR="007B13B1" w:rsidRPr="006F3CAB">
        <w:rPr>
          <w:rFonts w:ascii="Avenir Book" w:hAnsi="Avenir Book"/>
        </w:rPr>
        <w:t>before</w:t>
      </w:r>
      <w:r w:rsidRPr="006F3CAB">
        <w:rPr>
          <w:rFonts w:ascii="Avenir Book" w:hAnsi="Avenir Book"/>
        </w:rPr>
        <w:t xml:space="preserve"> the referral would save the client’s time, </w:t>
      </w:r>
      <w:r w:rsidR="007B13B1" w:rsidRPr="006F3CAB">
        <w:rPr>
          <w:rFonts w:ascii="Avenir Book" w:hAnsi="Avenir Book"/>
        </w:rPr>
        <w:t xml:space="preserve">the </w:t>
      </w:r>
      <w:r w:rsidRPr="006F3CAB">
        <w:rPr>
          <w:rFonts w:ascii="Avenir Book" w:hAnsi="Avenir Book"/>
        </w:rPr>
        <w:t>provider’s time, and the system’s time. Further, it may improve the experience of applicants as it will decrease experiences of receiving referrals, expecting housing, and ultimately being declined and returned to the prioritization pool.</w:t>
      </w:r>
    </w:p>
    <w:p w14:paraId="024F81DF" w14:textId="77777777" w:rsidR="007A4882" w:rsidRPr="006F3CAB" w:rsidRDefault="007A4882" w:rsidP="007A4882">
      <w:pPr>
        <w:pStyle w:val="ListParagraph"/>
        <w:rPr>
          <w:rFonts w:ascii="Avenir Book" w:hAnsi="Avenir Book"/>
        </w:rPr>
      </w:pPr>
    </w:p>
    <w:p w14:paraId="59508D74" w14:textId="746526B7" w:rsidR="007A4882" w:rsidRPr="006F3CAB" w:rsidRDefault="007A4882">
      <w:pPr>
        <w:pStyle w:val="ListParagraph"/>
        <w:numPr>
          <w:ilvl w:val="0"/>
          <w:numId w:val="3"/>
        </w:numPr>
        <w:rPr>
          <w:rFonts w:ascii="Avenir Book" w:hAnsi="Avenir Book"/>
        </w:rPr>
      </w:pPr>
      <w:r w:rsidRPr="006F3CAB">
        <w:rPr>
          <w:rFonts w:ascii="Avenir Book" w:hAnsi="Avenir Book"/>
        </w:rPr>
        <w:t>Offer opportunities for individuals living in shelter</w:t>
      </w:r>
      <w:r w:rsidR="006F3CAB">
        <w:rPr>
          <w:rFonts w:ascii="Avenir Book" w:hAnsi="Avenir Book"/>
        </w:rPr>
        <w:t>s</w:t>
      </w:r>
      <w:r w:rsidRPr="006F3CAB">
        <w:rPr>
          <w:rFonts w:ascii="Avenir Book" w:hAnsi="Avenir Book"/>
        </w:rPr>
        <w:t xml:space="preserve"> to be reassessed and </w:t>
      </w:r>
      <w:proofErr w:type="gramStart"/>
      <w:r w:rsidRPr="006F3CAB">
        <w:rPr>
          <w:rFonts w:ascii="Avenir Book" w:hAnsi="Avenir Book"/>
        </w:rPr>
        <w:t>make adjustments to</w:t>
      </w:r>
      <w:proofErr w:type="gramEnd"/>
      <w:r w:rsidRPr="006F3CAB">
        <w:rPr>
          <w:rFonts w:ascii="Avenir Book" w:hAnsi="Avenir Book"/>
        </w:rPr>
        <w:t xml:space="preserve"> their assessment</w:t>
      </w:r>
      <w:r w:rsidR="006F3CAB">
        <w:rPr>
          <w:rFonts w:ascii="Avenir Book" w:hAnsi="Avenir Book"/>
        </w:rPr>
        <w:t>s</w:t>
      </w:r>
      <w:r w:rsidRPr="006F3CAB">
        <w:rPr>
          <w:rFonts w:ascii="Avenir Book" w:hAnsi="Avenir Book"/>
        </w:rPr>
        <w:t xml:space="preserve"> </w:t>
      </w:r>
      <w:r w:rsidR="006F3CAB">
        <w:rPr>
          <w:rFonts w:ascii="Avenir Book" w:hAnsi="Avenir Book"/>
        </w:rPr>
        <w:t>which</w:t>
      </w:r>
      <w:r w:rsidRPr="006F3CAB">
        <w:rPr>
          <w:rFonts w:ascii="Avenir Book" w:hAnsi="Avenir Book"/>
        </w:rPr>
        <w:t xml:space="preserve"> may impact prioritization. Individuals and families noted that throughout their time in shelter, </w:t>
      </w:r>
      <w:r w:rsidR="007B13B1" w:rsidRPr="006F3CAB">
        <w:rPr>
          <w:rFonts w:ascii="Avenir Book" w:hAnsi="Avenir Book"/>
        </w:rPr>
        <w:t xml:space="preserve">the </w:t>
      </w:r>
      <w:r w:rsidRPr="006F3CAB">
        <w:rPr>
          <w:rFonts w:ascii="Avenir Book" w:hAnsi="Avenir Book"/>
        </w:rPr>
        <w:t xml:space="preserve">information provided in assessments may change. C4 recommends continually checking in with individuals and families in shelter to make sure that their assessments are up to date. Additionally, individuals and families shared that drop-in hours at shelters or in the community with assessors would be a helpful resource. These drop-in hours would allow them to easily connect with assessors, ask questions about CES, and receive resources on other options for receiving housing support outside of the CES. Not only would this increase transparency and access, but it may also increase </w:t>
      </w:r>
      <w:r w:rsidR="007B13B1" w:rsidRPr="006F3CAB">
        <w:rPr>
          <w:rFonts w:ascii="Avenir Book" w:hAnsi="Avenir Book"/>
        </w:rPr>
        <w:t xml:space="preserve">the </w:t>
      </w:r>
      <w:r w:rsidRPr="006F3CAB">
        <w:rPr>
          <w:rFonts w:ascii="Avenir Book" w:hAnsi="Avenir Book"/>
        </w:rPr>
        <w:t>efficiency of referrals.</w:t>
      </w:r>
    </w:p>
    <w:p w14:paraId="0446B794" w14:textId="77777777" w:rsidR="0081556A" w:rsidRPr="006F3CAB" w:rsidRDefault="0081556A" w:rsidP="007A4882">
      <w:pPr>
        <w:rPr>
          <w:rFonts w:ascii="Avenir Book" w:hAnsi="Avenir Book"/>
        </w:rPr>
      </w:pPr>
    </w:p>
    <w:p w14:paraId="27FD5E7E" w14:textId="312EDDC2" w:rsidR="0081556A" w:rsidRPr="006F3CAB" w:rsidRDefault="0081556A">
      <w:pPr>
        <w:pStyle w:val="ListParagraph"/>
        <w:numPr>
          <w:ilvl w:val="0"/>
          <w:numId w:val="3"/>
        </w:numPr>
        <w:rPr>
          <w:rFonts w:ascii="Avenir Book" w:hAnsi="Avenir Book"/>
        </w:rPr>
      </w:pPr>
      <w:r w:rsidRPr="006F3CAB">
        <w:rPr>
          <w:rFonts w:ascii="Avenir Book" w:hAnsi="Avenir Book"/>
        </w:rPr>
        <w:t xml:space="preserve">Ensure that agencies are not opening “side doors” to the system. The lead agency and some stakeholder agencies were aware that some agencies are opening “side doors” to the system, allowing individuals and families to receive referrals or housing support without going through the appropriate CES pathways. This undermines equity principles and harms applicants who are </w:t>
      </w:r>
      <w:r w:rsidR="007B13B1" w:rsidRPr="006F3CAB">
        <w:rPr>
          <w:rFonts w:ascii="Avenir Book" w:hAnsi="Avenir Book"/>
        </w:rPr>
        <w:t>in</w:t>
      </w:r>
      <w:r w:rsidRPr="006F3CAB">
        <w:rPr>
          <w:rFonts w:ascii="Avenir Book" w:hAnsi="Avenir Book"/>
        </w:rPr>
        <w:t xml:space="preserve"> the highest need </w:t>
      </w:r>
      <w:r w:rsidR="007B13B1" w:rsidRPr="006F3CAB">
        <w:rPr>
          <w:rFonts w:ascii="Avenir Book" w:hAnsi="Avenir Book"/>
        </w:rPr>
        <w:t>of</w:t>
      </w:r>
      <w:r w:rsidRPr="006F3CAB">
        <w:rPr>
          <w:rFonts w:ascii="Avenir Book" w:hAnsi="Avenir Book"/>
        </w:rPr>
        <w:t xml:space="preserve"> housing. C4 recommends that </w:t>
      </w:r>
      <w:r w:rsidRPr="006F3CAB">
        <w:rPr>
          <w:rFonts w:ascii="Avenir Book" w:hAnsi="Avenir Book"/>
        </w:rPr>
        <w:lastRenderedPageBreak/>
        <w:t xml:space="preserve">agencies continue to share information with agencies and communities in group trainings and one-on-one meetings about the damage these “side doors” </w:t>
      </w:r>
      <w:proofErr w:type="gramStart"/>
      <w:r w:rsidRPr="006F3CAB">
        <w:rPr>
          <w:rFonts w:ascii="Avenir Book" w:hAnsi="Avenir Book"/>
        </w:rPr>
        <w:t>do</w:t>
      </w:r>
      <w:proofErr w:type="gramEnd"/>
      <w:r w:rsidRPr="006F3CAB">
        <w:rPr>
          <w:rFonts w:ascii="Avenir Book" w:hAnsi="Avenir Book"/>
        </w:rPr>
        <w:t xml:space="preserve"> to the system. </w:t>
      </w:r>
    </w:p>
    <w:p w14:paraId="603BDEE4" w14:textId="77777777" w:rsidR="0081556A" w:rsidRPr="006F3CAB" w:rsidRDefault="0081556A" w:rsidP="007A4882">
      <w:pPr>
        <w:rPr>
          <w:rFonts w:ascii="Avenir Book" w:hAnsi="Avenir Book"/>
        </w:rPr>
      </w:pPr>
    </w:p>
    <w:p w14:paraId="73E2CC62" w14:textId="1E06023B" w:rsidR="0081556A" w:rsidRPr="006F3CAB" w:rsidRDefault="0081556A">
      <w:pPr>
        <w:pStyle w:val="ListParagraph"/>
        <w:numPr>
          <w:ilvl w:val="0"/>
          <w:numId w:val="3"/>
        </w:numPr>
        <w:rPr>
          <w:rFonts w:ascii="Avenir Book" w:hAnsi="Avenir Book"/>
        </w:rPr>
      </w:pPr>
      <w:r w:rsidRPr="006F3CAB">
        <w:rPr>
          <w:rFonts w:ascii="Avenir Book" w:hAnsi="Avenir Book"/>
        </w:rPr>
        <w:t>Clarify how agencies may run project</w:t>
      </w:r>
      <w:r w:rsidR="007B13B1" w:rsidRPr="006F3CAB">
        <w:rPr>
          <w:rFonts w:ascii="Avenir Book" w:hAnsi="Avenir Book"/>
        </w:rPr>
        <w:t>-</w:t>
      </w:r>
      <w:r w:rsidRPr="006F3CAB">
        <w:rPr>
          <w:rFonts w:ascii="Avenir Book" w:hAnsi="Avenir Book"/>
        </w:rPr>
        <w:t xml:space="preserve">level reports in HMIS. Agencies were not clear on how to run reports in HMIS, view detailed CES referrals, and view where clients were in the CES workflow. C4 recommends increased training opportunities on how to use HMIS for these reports. </w:t>
      </w:r>
    </w:p>
    <w:p w14:paraId="622AD561" w14:textId="77777777" w:rsidR="007A4882" w:rsidRPr="006F3CAB" w:rsidRDefault="007A4882" w:rsidP="007A4882">
      <w:pPr>
        <w:pStyle w:val="ListParagraph"/>
        <w:rPr>
          <w:rFonts w:ascii="Avenir Book" w:hAnsi="Avenir Book"/>
        </w:rPr>
      </w:pPr>
    </w:p>
    <w:p w14:paraId="4691CB23" w14:textId="67904FEC" w:rsidR="007A4882" w:rsidRPr="006F3CAB" w:rsidRDefault="007A4882">
      <w:pPr>
        <w:pStyle w:val="ListParagraph"/>
        <w:numPr>
          <w:ilvl w:val="0"/>
          <w:numId w:val="3"/>
        </w:numPr>
        <w:rPr>
          <w:rFonts w:ascii="Avenir Book" w:hAnsi="Avenir Book"/>
        </w:rPr>
      </w:pPr>
      <w:r w:rsidRPr="006F3CAB">
        <w:rPr>
          <w:rFonts w:ascii="Avenir Book" w:hAnsi="Avenir Book"/>
        </w:rPr>
        <w:t xml:space="preserve">Include information about income in HMIS to decrease </w:t>
      </w:r>
      <w:r w:rsidR="007B13B1" w:rsidRPr="006F3CAB">
        <w:rPr>
          <w:rFonts w:ascii="Avenir Book" w:hAnsi="Avenir Book"/>
        </w:rPr>
        <w:t xml:space="preserve">the </w:t>
      </w:r>
      <w:r w:rsidRPr="006F3CAB">
        <w:rPr>
          <w:rFonts w:ascii="Avenir Book" w:hAnsi="Avenir Book"/>
        </w:rPr>
        <w:t xml:space="preserve">time between referrals and program entry. C4 recommends that county-generated income documents be uploaded into HMIS at the time of referral. Again, this could improve efficacy and the experiences of applicants. </w:t>
      </w:r>
    </w:p>
    <w:p w14:paraId="2A062430" w14:textId="77777777" w:rsidR="0081556A" w:rsidRPr="006F3CAB" w:rsidRDefault="0081556A" w:rsidP="007A4882">
      <w:pPr>
        <w:rPr>
          <w:rFonts w:ascii="Avenir Book" w:hAnsi="Avenir Book"/>
        </w:rPr>
      </w:pPr>
    </w:p>
    <w:p w14:paraId="33B5BD29" w14:textId="672B1C40" w:rsidR="006F3CAB" w:rsidRPr="00F46121" w:rsidRDefault="0081556A" w:rsidP="00F46121">
      <w:pPr>
        <w:pStyle w:val="ListParagraph"/>
        <w:numPr>
          <w:ilvl w:val="0"/>
          <w:numId w:val="3"/>
        </w:numPr>
        <w:rPr>
          <w:rFonts w:ascii="Avenir Book" w:hAnsi="Avenir Book"/>
        </w:rPr>
      </w:pPr>
      <w:r w:rsidRPr="006F3CAB">
        <w:rPr>
          <w:rFonts w:ascii="Avenir Book" w:hAnsi="Avenir Book"/>
        </w:rPr>
        <w:t>Ensure agencies, providers, and community members understand the diversion system. C4 recommends that as the new agency begins the re-implementation of the diversion system, they work with the lead agency and other stakeholders to lead a community</w:t>
      </w:r>
      <w:r w:rsidR="007B13B1" w:rsidRPr="006F3CAB">
        <w:rPr>
          <w:rFonts w:ascii="Avenir Book" w:hAnsi="Avenir Book"/>
        </w:rPr>
        <w:t>-</w:t>
      </w:r>
      <w:r w:rsidRPr="006F3CAB">
        <w:rPr>
          <w:rFonts w:ascii="Avenir Book" w:hAnsi="Avenir Book"/>
        </w:rPr>
        <w:t xml:space="preserve">wide marketing and information campaign to educate the community on diversion best practices. This includes how diversion functions within the CES, how the diversion team works with applicants, and the range of services that the diversion team can offer. Additionally, the diversion agency may find it useful to re-think how CES participants can access the diversion system while they follow the assessment and prioritization process. At this time, CES applicants cannot use the diversion system. C4 recommends that CES applicants be able to access certain diversion services as needed, to reduce </w:t>
      </w:r>
      <w:r w:rsidR="007B13B1" w:rsidRPr="006F3CAB">
        <w:rPr>
          <w:rFonts w:ascii="Avenir Book" w:hAnsi="Avenir Book"/>
        </w:rPr>
        <w:t xml:space="preserve">the </w:t>
      </w:r>
      <w:r w:rsidRPr="006F3CAB">
        <w:rPr>
          <w:rFonts w:ascii="Avenir Book" w:hAnsi="Avenir Book"/>
        </w:rPr>
        <w:t xml:space="preserve">burden on the prioritization system. </w:t>
      </w:r>
    </w:p>
    <w:p w14:paraId="07859C72" w14:textId="77777777" w:rsidR="006F3CAB" w:rsidRPr="006F3CAB" w:rsidRDefault="006F3CAB">
      <w:pPr>
        <w:rPr>
          <w:rFonts w:ascii="Avenir Book" w:eastAsia="Calibri" w:hAnsi="Avenir Book"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6F3CAB" w14:paraId="604B6C21" w14:textId="77777777" w:rsidTr="006F3CAB">
        <w:tc>
          <w:tcPr>
            <w:tcW w:w="9350" w:type="dxa"/>
            <w:shd w:val="clear" w:color="auto" w:fill="D9E2F3" w:themeFill="accent1" w:themeFillTint="33"/>
          </w:tcPr>
          <w:p w14:paraId="191F494A" w14:textId="07838DCE" w:rsidR="006F3CAB" w:rsidRPr="006F3CAB" w:rsidRDefault="006F3CAB" w:rsidP="006F3CAB">
            <w:pPr>
              <w:spacing w:before="50" w:after="50"/>
              <w:rPr>
                <w:rFonts w:ascii="Avenir Book" w:eastAsia="Calibri" w:hAnsi="Avenir Book" w:cs="Calibri"/>
                <w:b/>
                <w:bCs/>
                <w:i/>
                <w:iCs/>
              </w:rPr>
            </w:pPr>
            <w:r w:rsidRPr="006F3CAB">
              <w:rPr>
                <w:rFonts w:ascii="Avenir Book" w:eastAsia="Calibri" w:hAnsi="Avenir Book" w:cs="Calibri"/>
                <w:b/>
                <w:bCs/>
                <w:i/>
                <w:iCs/>
                <w:color w:val="C00000"/>
              </w:rPr>
              <w:t>Conclusion</w:t>
            </w:r>
          </w:p>
        </w:tc>
      </w:tr>
    </w:tbl>
    <w:p w14:paraId="4F48B192" w14:textId="77777777" w:rsidR="006F3CAB" w:rsidRPr="006F3CAB" w:rsidRDefault="006F3CAB">
      <w:pPr>
        <w:rPr>
          <w:rFonts w:ascii="Avenir Book" w:eastAsia="Calibri" w:hAnsi="Avenir Book" w:cs="Calibri"/>
        </w:rPr>
      </w:pPr>
    </w:p>
    <w:p w14:paraId="67CCF699" w14:textId="6652A6DC" w:rsidR="00B54AE3" w:rsidRPr="006F3CAB" w:rsidRDefault="00B54AE3" w:rsidP="00B54AE3">
      <w:pPr>
        <w:rPr>
          <w:rFonts w:ascii="Avenir Book" w:hAnsi="Avenir Book"/>
        </w:rPr>
      </w:pPr>
      <w:r w:rsidRPr="006F3CAB">
        <w:rPr>
          <w:rFonts w:ascii="Avenir Book" w:hAnsi="Avenir Book"/>
        </w:rPr>
        <w:t xml:space="preserve">Hennepin County has implemented a comprehensive CES that works to the benefit of people experiencing homelessness. While they have experienced challenges, as outlined above, the lead agency’s </w:t>
      </w:r>
      <w:r w:rsidR="005413CA" w:rsidRPr="006F3CAB">
        <w:rPr>
          <w:rFonts w:ascii="Avenir Book" w:hAnsi="Avenir Book"/>
        </w:rPr>
        <w:t>commitment</w:t>
      </w:r>
      <w:r w:rsidRPr="006F3CAB">
        <w:rPr>
          <w:rFonts w:ascii="Avenir Book" w:hAnsi="Avenir Book"/>
        </w:rPr>
        <w:t xml:space="preserve"> </w:t>
      </w:r>
      <w:r w:rsidR="005413CA" w:rsidRPr="006F3CAB">
        <w:rPr>
          <w:rFonts w:ascii="Avenir Book" w:hAnsi="Avenir Book"/>
        </w:rPr>
        <w:t>to</w:t>
      </w:r>
      <w:r w:rsidRPr="006F3CAB">
        <w:rPr>
          <w:rFonts w:ascii="Avenir Book" w:hAnsi="Avenir Book"/>
        </w:rPr>
        <w:t xml:space="preserve"> continuous </w:t>
      </w:r>
      <w:r w:rsidR="005413CA" w:rsidRPr="006F3CAB">
        <w:rPr>
          <w:rFonts w:ascii="Avenir Book" w:hAnsi="Avenir Book"/>
        </w:rPr>
        <w:t xml:space="preserve">quality </w:t>
      </w:r>
      <w:r w:rsidRPr="006F3CAB">
        <w:rPr>
          <w:rFonts w:ascii="Avenir Book" w:hAnsi="Avenir Book"/>
        </w:rPr>
        <w:t xml:space="preserve">improvement has </w:t>
      </w:r>
      <w:r w:rsidR="005413CA" w:rsidRPr="006F3CAB">
        <w:rPr>
          <w:rFonts w:ascii="Avenir Book" w:hAnsi="Avenir Book"/>
        </w:rPr>
        <w:t>wrought</w:t>
      </w:r>
      <w:r w:rsidRPr="006F3CAB">
        <w:rPr>
          <w:rFonts w:ascii="Avenir Book" w:hAnsi="Avenir Book"/>
        </w:rPr>
        <w:t xml:space="preserve"> significant change to the system that </w:t>
      </w:r>
      <w:r w:rsidR="005413CA" w:rsidRPr="006F3CAB">
        <w:rPr>
          <w:rFonts w:ascii="Avenir Book" w:hAnsi="Avenir Book"/>
        </w:rPr>
        <w:t>ultimately</w:t>
      </w:r>
      <w:r w:rsidRPr="006F3CAB">
        <w:rPr>
          <w:rFonts w:ascii="Avenir Book" w:hAnsi="Avenir Book"/>
        </w:rPr>
        <w:t xml:space="preserve"> benefited the most vulnerable individuals and families</w:t>
      </w:r>
      <w:r w:rsidR="005413CA" w:rsidRPr="006F3CAB">
        <w:rPr>
          <w:rFonts w:ascii="Avenir Book" w:hAnsi="Avenir Book"/>
        </w:rPr>
        <w:t xml:space="preserve"> within it</w:t>
      </w:r>
      <w:r w:rsidR="005301EE" w:rsidRPr="006F3CAB">
        <w:rPr>
          <w:rFonts w:ascii="Avenir Book" w:hAnsi="Avenir Book"/>
        </w:rPr>
        <w:t xml:space="preserve">. </w:t>
      </w:r>
    </w:p>
    <w:p w14:paraId="21506682" w14:textId="77777777" w:rsidR="00B54AE3" w:rsidRPr="006F3CAB" w:rsidRDefault="00B54AE3" w:rsidP="00B54AE3">
      <w:pPr>
        <w:rPr>
          <w:rFonts w:ascii="Avenir Book" w:hAnsi="Avenir Book"/>
        </w:rPr>
      </w:pPr>
    </w:p>
    <w:p w14:paraId="186CC258" w14:textId="4CA823A9" w:rsidR="00B54AE3" w:rsidRPr="006F3CAB" w:rsidRDefault="00B54AE3" w:rsidP="00B54AE3">
      <w:pPr>
        <w:rPr>
          <w:rFonts w:ascii="Avenir Book" w:hAnsi="Avenir Book"/>
        </w:rPr>
      </w:pPr>
      <w:r w:rsidRPr="006F3CAB">
        <w:rPr>
          <w:rFonts w:ascii="Avenir Book" w:hAnsi="Avenir Book"/>
        </w:rPr>
        <w:t xml:space="preserve">The lead agency has prioritized the design and implementation of </w:t>
      </w:r>
      <w:r w:rsidR="007B13B1" w:rsidRPr="006F3CAB">
        <w:rPr>
          <w:rFonts w:ascii="Avenir Book" w:hAnsi="Avenir Book"/>
        </w:rPr>
        <w:t>its</w:t>
      </w:r>
      <w:r w:rsidRPr="006F3CAB">
        <w:rPr>
          <w:rFonts w:ascii="Avenir Book" w:hAnsi="Avenir Book"/>
        </w:rPr>
        <w:t xml:space="preserve"> system at a time whe</w:t>
      </w:r>
      <w:r w:rsidR="007B13B1" w:rsidRPr="006F3CAB">
        <w:rPr>
          <w:rFonts w:ascii="Avenir Book" w:hAnsi="Avenir Book"/>
        </w:rPr>
        <w:t>n</w:t>
      </w:r>
      <w:r w:rsidRPr="006F3CAB">
        <w:rPr>
          <w:rFonts w:ascii="Avenir Book" w:hAnsi="Avenir Book"/>
        </w:rPr>
        <w:t xml:space="preserve"> there </w:t>
      </w:r>
      <w:r w:rsidR="007B13B1" w:rsidRPr="006F3CAB">
        <w:rPr>
          <w:rFonts w:ascii="Avenir Book" w:hAnsi="Avenir Book"/>
        </w:rPr>
        <w:t>is</w:t>
      </w:r>
      <w:r w:rsidRPr="006F3CAB">
        <w:rPr>
          <w:rFonts w:ascii="Avenir Book" w:hAnsi="Avenir Book"/>
        </w:rPr>
        <w:t xml:space="preserve"> a myriad of pressures on the homeless service system to do more with less. Overall, they have </w:t>
      </w:r>
      <w:r w:rsidR="005413CA" w:rsidRPr="006F3CAB">
        <w:rPr>
          <w:rFonts w:ascii="Avenir Book" w:hAnsi="Avenir Book"/>
        </w:rPr>
        <w:t>successfully interpreted</w:t>
      </w:r>
      <w:r w:rsidRPr="006F3CAB">
        <w:rPr>
          <w:rFonts w:ascii="Avenir Book" w:hAnsi="Avenir Book"/>
        </w:rPr>
        <w:t xml:space="preserve"> HUD and CoC regulation</w:t>
      </w:r>
      <w:r w:rsidR="007B13B1" w:rsidRPr="006F3CAB">
        <w:rPr>
          <w:rFonts w:ascii="Avenir Book" w:hAnsi="Avenir Book"/>
        </w:rPr>
        <w:t>s</w:t>
      </w:r>
      <w:r w:rsidRPr="006F3CAB">
        <w:rPr>
          <w:rFonts w:ascii="Avenir Book" w:hAnsi="Avenir Book"/>
        </w:rPr>
        <w:t xml:space="preserve"> to implement their systems. </w:t>
      </w:r>
      <w:r w:rsidR="005301EE" w:rsidRPr="006F3CAB">
        <w:rPr>
          <w:rFonts w:ascii="Avenir Book" w:hAnsi="Avenir Book"/>
        </w:rPr>
        <w:t>Each aspect of the system broadly met the requirements that HUD has laid out in the CoC Interim rule and later guidance and rulings.</w:t>
      </w:r>
    </w:p>
    <w:p w14:paraId="7820E003" w14:textId="203EDC49" w:rsidR="005301EE" w:rsidRPr="006F3CAB" w:rsidRDefault="005301EE" w:rsidP="00B54AE3">
      <w:pPr>
        <w:rPr>
          <w:rFonts w:ascii="Avenir Book" w:hAnsi="Avenir Book"/>
        </w:rPr>
      </w:pPr>
    </w:p>
    <w:p w14:paraId="2695A67A" w14:textId="2D1452EA" w:rsidR="005301EE" w:rsidRPr="006F3CAB" w:rsidRDefault="00A4264C" w:rsidP="00B54AE3">
      <w:pPr>
        <w:rPr>
          <w:rFonts w:ascii="Avenir Book" w:hAnsi="Avenir Book"/>
        </w:rPr>
      </w:pPr>
      <w:r w:rsidRPr="006F3CAB">
        <w:rPr>
          <w:rFonts w:ascii="Avenir Book" w:hAnsi="Avenir Book"/>
        </w:rPr>
        <w:t xml:space="preserve">Stakeholders have shown an overall commitment to the process, and an enthusiasm to work alongside the </w:t>
      </w:r>
      <w:r w:rsidR="003A2A3E" w:rsidRPr="006F3CAB">
        <w:rPr>
          <w:rFonts w:ascii="Avenir Book" w:hAnsi="Avenir Book"/>
        </w:rPr>
        <w:t xml:space="preserve">CoC in implementing this process. </w:t>
      </w:r>
    </w:p>
    <w:p w14:paraId="7FBD9EE4" w14:textId="28858BE6" w:rsidR="003A2A3E" w:rsidRPr="006F3CAB" w:rsidRDefault="003A2A3E" w:rsidP="00B54AE3">
      <w:pPr>
        <w:rPr>
          <w:rFonts w:ascii="Avenir Book" w:hAnsi="Avenir Book"/>
        </w:rPr>
      </w:pPr>
    </w:p>
    <w:p w14:paraId="48582E86" w14:textId="1F48DE23" w:rsidR="00C549C7" w:rsidRPr="006F3CAB" w:rsidRDefault="003A2A3E">
      <w:pPr>
        <w:rPr>
          <w:rFonts w:ascii="Avenir Book" w:hAnsi="Avenir Book"/>
        </w:rPr>
        <w:sectPr w:rsidR="00C549C7" w:rsidRPr="006F3CAB" w:rsidSect="006F3CAB">
          <w:footerReference w:type="even" r:id="rId19"/>
          <w:footerReference w:type="default" r:id="rId20"/>
          <w:endnotePr>
            <w:numFmt w:val="decimal"/>
          </w:endnotePr>
          <w:pgSz w:w="12240" w:h="15840"/>
          <w:pgMar w:top="1440" w:right="1440" w:bottom="1440" w:left="1440" w:header="720" w:footer="720" w:gutter="0"/>
          <w:cols w:space="720"/>
          <w:titlePg/>
          <w:docGrid w:linePitch="360"/>
        </w:sectPr>
      </w:pPr>
      <w:r w:rsidRPr="006F3CAB">
        <w:rPr>
          <w:rFonts w:ascii="Avenir Book" w:hAnsi="Avenir Book"/>
        </w:rPr>
        <w:t xml:space="preserve">C4 recommends that the CoC consider each recommendation with the </w:t>
      </w:r>
      <w:proofErr w:type="gramStart"/>
      <w:r w:rsidRPr="006F3CAB">
        <w:rPr>
          <w:rFonts w:ascii="Avenir Book" w:hAnsi="Avenir Book"/>
        </w:rPr>
        <w:t>community as a whole, prioritizing</w:t>
      </w:r>
      <w:proofErr w:type="gramEnd"/>
      <w:r w:rsidRPr="006F3CAB">
        <w:rPr>
          <w:rFonts w:ascii="Avenir Book" w:hAnsi="Avenir Book"/>
        </w:rPr>
        <w:t xml:space="preserve"> the recommendations from </w:t>
      </w:r>
      <w:r w:rsidR="00B924A5" w:rsidRPr="006F3CAB">
        <w:rPr>
          <w:rFonts w:ascii="Avenir Book" w:hAnsi="Avenir Book"/>
        </w:rPr>
        <w:t>people with lived experience of homelessness in Hennepin County</w:t>
      </w:r>
      <w:r w:rsidRPr="006F3CAB">
        <w:rPr>
          <w:rFonts w:ascii="Avenir Book" w:hAnsi="Avenir Book"/>
        </w:rPr>
        <w:t>.</w:t>
      </w:r>
    </w:p>
    <w:p w14:paraId="139D25DB" w14:textId="12837528" w:rsidR="00C549C7" w:rsidRPr="006F3CAB" w:rsidRDefault="00C549C7">
      <w:pPr>
        <w:rPr>
          <w:rFonts w:ascii="Avenir Book" w:hAnsi="Avenir Book"/>
        </w:rPr>
      </w:pPr>
      <w:r w:rsidRPr="006F3CAB">
        <w:rPr>
          <w:rFonts w:ascii="Avenir Book" w:hAnsi="Avenir Book"/>
        </w:rPr>
        <w:br w:type="page"/>
      </w:r>
    </w:p>
    <w:p w14:paraId="189C683F" w14:textId="60166920" w:rsidR="00C549C7" w:rsidRPr="006F3CAB" w:rsidRDefault="008957F6" w:rsidP="006F3CAB">
      <w:pPr>
        <w:jc w:val="center"/>
        <w:rPr>
          <w:rFonts w:ascii="Avenir Book" w:eastAsia="Calibri" w:hAnsi="Avenir Book" w:cs="Calibri"/>
          <w:b/>
          <w:bCs/>
          <w:color w:val="C00000"/>
          <w:sz w:val="28"/>
          <w:szCs w:val="28"/>
        </w:rPr>
      </w:pPr>
      <w:r w:rsidRPr="006F3CAB">
        <w:rPr>
          <w:rFonts w:ascii="Avenir Book" w:eastAsia="Calibri" w:hAnsi="Avenir Book" w:cs="Calibri"/>
          <w:b/>
          <w:bCs/>
          <w:color w:val="C00000"/>
          <w:sz w:val="28"/>
          <w:szCs w:val="28"/>
        </w:rPr>
        <w:lastRenderedPageBreak/>
        <w:t>Appendi</w:t>
      </w:r>
      <w:r w:rsidR="00A209DE" w:rsidRPr="006F3CAB">
        <w:rPr>
          <w:rFonts w:ascii="Avenir Book" w:eastAsia="Calibri" w:hAnsi="Avenir Book" w:cs="Calibri"/>
          <w:b/>
          <w:bCs/>
          <w:color w:val="C00000"/>
          <w:sz w:val="28"/>
          <w:szCs w:val="28"/>
        </w:rPr>
        <w:t>ces</w:t>
      </w:r>
      <w:r w:rsidRPr="006F3CAB">
        <w:rPr>
          <w:rFonts w:ascii="Avenir Book" w:eastAsia="Calibri" w:hAnsi="Avenir Book" w:cs="Calibri"/>
          <w:b/>
          <w:bCs/>
          <w:color w:val="C00000"/>
          <w:sz w:val="28"/>
          <w:szCs w:val="28"/>
        </w:rPr>
        <w:t xml:space="preserve">: </w:t>
      </w:r>
      <w:r w:rsidR="00C549C7" w:rsidRPr="006F3CAB">
        <w:rPr>
          <w:rFonts w:ascii="Avenir Book" w:eastAsia="Calibri" w:hAnsi="Avenir Book" w:cs="Calibri"/>
          <w:b/>
          <w:bCs/>
          <w:color w:val="C00000"/>
          <w:sz w:val="28"/>
          <w:szCs w:val="28"/>
        </w:rPr>
        <w:t>Listening Session/Interview Protocols</w:t>
      </w:r>
    </w:p>
    <w:p w14:paraId="0BA1B115" w14:textId="77777777" w:rsidR="00E1271C" w:rsidRPr="006F3CAB" w:rsidRDefault="00E1271C" w:rsidP="00C549C7">
      <w:pPr>
        <w:textAlignment w:val="baseline"/>
        <w:rPr>
          <w:rFonts w:ascii="Avenir Book" w:eastAsia="Times New Roman" w:hAnsi="Avenir Book" w:cs="Calibri"/>
        </w:rPr>
      </w:pPr>
    </w:p>
    <w:p w14:paraId="2118E62E" w14:textId="22F0D17F" w:rsidR="00C549C7" w:rsidRPr="006F3CAB" w:rsidRDefault="008957F6" w:rsidP="00C549C7">
      <w:pPr>
        <w:textAlignment w:val="baseline"/>
        <w:rPr>
          <w:rFonts w:ascii="Avenir Book" w:eastAsia="Times New Roman" w:hAnsi="Avenir Book" w:cs="Calibri"/>
          <w:b/>
          <w:bCs/>
        </w:rPr>
      </w:pPr>
      <w:r w:rsidRPr="006F3CAB">
        <w:rPr>
          <w:rFonts w:ascii="Avenir Book" w:eastAsia="Times New Roman" w:hAnsi="Avenir Book" w:cs="Calibri"/>
          <w:b/>
          <w:bCs/>
        </w:rPr>
        <w:t>Appendix A—</w:t>
      </w:r>
      <w:r w:rsidR="00C549C7" w:rsidRPr="006F3CAB">
        <w:rPr>
          <w:rFonts w:ascii="Avenir Book" w:eastAsia="Times New Roman" w:hAnsi="Avenir Book" w:cs="Calibri"/>
          <w:b/>
          <w:bCs/>
        </w:rPr>
        <w:t>Lead Agency Listening Session Protocol </w:t>
      </w:r>
    </w:p>
    <w:p w14:paraId="6F47A071" w14:textId="29E30A29" w:rsidR="00C549C7" w:rsidRPr="006F3CAB" w:rsidRDefault="00C549C7" w:rsidP="00C549C7">
      <w:pPr>
        <w:textAlignment w:val="baseline"/>
        <w:rPr>
          <w:rFonts w:ascii="Avenir Book" w:eastAsia="Times New Roman" w:hAnsi="Avenir Book" w:cs="Calibri"/>
        </w:rPr>
      </w:pPr>
    </w:p>
    <w:p w14:paraId="06098B28" w14:textId="21D1919F" w:rsidR="00C549C7" w:rsidRPr="006F3CAB" w:rsidRDefault="00C549C7" w:rsidP="00C549C7">
      <w:pPr>
        <w:textAlignment w:val="baseline"/>
        <w:rPr>
          <w:rFonts w:ascii="Avenir Book" w:eastAsia="Times New Roman" w:hAnsi="Avenir Book" w:cs="Segoe UI"/>
          <w:u w:val="single"/>
        </w:rPr>
      </w:pPr>
      <w:r w:rsidRPr="006F3CAB">
        <w:rPr>
          <w:rFonts w:ascii="Avenir Book" w:eastAsia="Times New Roman" w:hAnsi="Avenir Book" w:cs="Calibri"/>
          <w:u w:val="single"/>
        </w:rPr>
        <w:t>Introduction</w:t>
      </w:r>
    </w:p>
    <w:p w14:paraId="284026AC" w14:textId="77777777" w:rsidR="00C549C7" w:rsidRPr="006F3CAB"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Can you begin by giving us an overview of each of the CES in your region?</w:t>
      </w:r>
    </w:p>
    <w:p w14:paraId="0E7CAAC8" w14:textId="5F88C516" w:rsidR="00C549C7" w:rsidRPr="006F3CAB" w:rsidRDefault="00C549C7" w:rsidP="00C549C7">
      <w:pPr>
        <w:pStyle w:val="ListParagraph"/>
        <w:numPr>
          <w:ilvl w:val="1"/>
          <w:numId w:val="95"/>
        </w:numPr>
        <w:textAlignment w:val="baseline"/>
        <w:rPr>
          <w:rFonts w:ascii="Avenir Book" w:eastAsia="Times New Roman" w:hAnsi="Avenir Book" w:cs="Calibri"/>
        </w:rPr>
      </w:pPr>
      <w:r w:rsidRPr="006F3CAB">
        <w:rPr>
          <w:rFonts w:ascii="Avenir Book" w:eastAsia="Times New Roman" w:hAnsi="Avenir Book" w:cs="Calibri"/>
        </w:rPr>
        <w:t>How it works?</w:t>
      </w:r>
    </w:p>
    <w:p w14:paraId="0A6FE432" w14:textId="77777777" w:rsidR="00C549C7" w:rsidRPr="006F3CAB" w:rsidRDefault="00C549C7" w:rsidP="00C549C7">
      <w:pPr>
        <w:pStyle w:val="ListParagraph"/>
        <w:numPr>
          <w:ilvl w:val="1"/>
          <w:numId w:val="95"/>
        </w:numPr>
        <w:textAlignment w:val="baseline"/>
        <w:rPr>
          <w:rFonts w:ascii="Avenir Book" w:eastAsia="Times New Roman" w:hAnsi="Avenir Book" w:cs="Calibri"/>
        </w:rPr>
      </w:pPr>
      <w:r w:rsidRPr="006F3CAB">
        <w:rPr>
          <w:rFonts w:ascii="Avenir Book" w:eastAsia="Times New Roman" w:hAnsi="Avenir Book" w:cs="Calibri"/>
        </w:rPr>
        <w:t>Which agencies are active partners – what functions do they perform? </w:t>
      </w:r>
    </w:p>
    <w:p w14:paraId="48F2101D" w14:textId="77777777" w:rsidR="00C549C7" w:rsidRPr="006F3CAB" w:rsidRDefault="00C549C7" w:rsidP="00C549C7">
      <w:pPr>
        <w:pStyle w:val="ListParagraph"/>
        <w:numPr>
          <w:ilvl w:val="1"/>
          <w:numId w:val="95"/>
        </w:numPr>
        <w:textAlignment w:val="baseline"/>
        <w:rPr>
          <w:rFonts w:ascii="Avenir Book" w:eastAsia="Times New Roman" w:hAnsi="Avenir Book" w:cs="Calibri"/>
        </w:rPr>
      </w:pPr>
      <w:r w:rsidRPr="006F3CAB">
        <w:rPr>
          <w:rFonts w:ascii="Avenir Book" w:eastAsia="Times New Roman" w:hAnsi="Avenir Book" w:cs="Calibri"/>
        </w:rPr>
        <w:t>Who runs each aspect of the CES?</w:t>
      </w:r>
    </w:p>
    <w:p w14:paraId="53278ADF" w14:textId="77777777" w:rsidR="00C549C7" w:rsidRPr="006F3CAB" w:rsidRDefault="00C549C7" w:rsidP="00C549C7">
      <w:pPr>
        <w:pStyle w:val="ListParagraph"/>
        <w:numPr>
          <w:ilvl w:val="1"/>
          <w:numId w:val="95"/>
        </w:numPr>
        <w:textAlignment w:val="baseline"/>
        <w:rPr>
          <w:rFonts w:ascii="Avenir Book" w:eastAsia="Times New Roman" w:hAnsi="Avenir Book" w:cs="Calibri"/>
        </w:rPr>
      </w:pPr>
      <w:r w:rsidRPr="006F3CAB">
        <w:rPr>
          <w:rFonts w:ascii="Avenir Book" w:eastAsia="Times New Roman" w:hAnsi="Avenir Book" w:cs="Calibri"/>
        </w:rPr>
        <w:t>How do people access the CES?</w:t>
      </w:r>
    </w:p>
    <w:p w14:paraId="032A9AE6" w14:textId="77777777" w:rsidR="00C549C7" w:rsidRPr="006F3CAB" w:rsidRDefault="00C549C7" w:rsidP="00C549C7">
      <w:pPr>
        <w:pStyle w:val="ListParagraph"/>
        <w:numPr>
          <w:ilvl w:val="1"/>
          <w:numId w:val="95"/>
        </w:numPr>
        <w:textAlignment w:val="baseline"/>
        <w:rPr>
          <w:rFonts w:ascii="Avenir Book" w:eastAsia="Times New Roman" w:hAnsi="Avenir Book" w:cs="Calibri"/>
        </w:rPr>
      </w:pPr>
      <w:r w:rsidRPr="006F3CAB">
        <w:rPr>
          <w:rFonts w:ascii="Avenir Book" w:eastAsia="Times New Roman" w:hAnsi="Avenir Book" w:cs="Calibri"/>
        </w:rPr>
        <w:t>Who carries out the assessment?</w:t>
      </w:r>
    </w:p>
    <w:p w14:paraId="364DBE42" w14:textId="77777777" w:rsidR="00C549C7" w:rsidRPr="006F3CAB" w:rsidRDefault="00C549C7" w:rsidP="00C549C7">
      <w:pPr>
        <w:pStyle w:val="ListParagraph"/>
        <w:numPr>
          <w:ilvl w:val="1"/>
          <w:numId w:val="95"/>
        </w:numPr>
        <w:textAlignment w:val="baseline"/>
        <w:rPr>
          <w:rFonts w:ascii="Avenir Book" w:eastAsia="Times New Roman" w:hAnsi="Avenir Book" w:cs="Calibri"/>
        </w:rPr>
      </w:pPr>
      <w:r w:rsidRPr="006F3CAB">
        <w:rPr>
          <w:rFonts w:ascii="Avenir Book" w:eastAsia="Times New Roman" w:hAnsi="Avenir Book" w:cs="Calibri"/>
        </w:rPr>
        <w:t>How do you decide on prioritization?</w:t>
      </w:r>
    </w:p>
    <w:p w14:paraId="397D9DCF" w14:textId="77777777" w:rsidR="00C549C7" w:rsidRPr="006F3CAB" w:rsidRDefault="00C549C7" w:rsidP="00C549C7">
      <w:pPr>
        <w:pStyle w:val="ListParagraph"/>
        <w:numPr>
          <w:ilvl w:val="1"/>
          <w:numId w:val="95"/>
        </w:numPr>
        <w:textAlignment w:val="baseline"/>
        <w:rPr>
          <w:rFonts w:ascii="Avenir Book" w:eastAsia="Times New Roman" w:hAnsi="Avenir Book" w:cs="Calibri"/>
        </w:rPr>
      </w:pPr>
      <w:r w:rsidRPr="006F3CAB">
        <w:rPr>
          <w:rFonts w:ascii="Avenir Book" w:eastAsia="Times New Roman" w:hAnsi="Avenir Book" w:cs="Calibri"/>
        </w:rPr>
        <w:t>How do you make referrals?</w:t>
      </w:r>
    </w:p>
    <w:p w14:paraId="7C0A1844" w14:textId="691A856D" w:rsidR="00C549C7" w:rsidRPr="006F3CAB" w:rsidRDefault="00C549C7" w:rsidP="00C549C7">
      <w:pPr>
        <w:pStyle w:val="ListParagraph"/>
        <w:numPr>
          <w:ilvl w:val="1"/>
          <w:numId w:val="95"/>
        </w:numPr>
        <w:textAlignment w:val="baseline"/>
        <w:rPr>
          <w:rFonts w:ascii="Avenir Book" w:eastAsia="Times New Roman" w:hAnsi="Avenir Book" w:cs="Calibri"/>
        </w:rPr>
      </w:pPr>
      <w:r w:rsidRPr="006F3CAB">
        <w:rPr>
          <w:rFonts w:ascii="Avenir Book" w:eastAsia="Times New Roman" w:hAnsi="Avenir Book" w:cs="Calibri"/>
        </w:rPr>
        <w:t>How do you enter the data into HMIS? </w:t>
      </w:r>
    </w:p>
    <w:p w14:paraId="232A406A" w14:textId="77777777" w:rsidR="00C549C7" w:rsidRPr="006F3CAB" w:rsidRDefault="00C549C7" w:rsidP="00C549C7">
      <w:pPr>
        <w:textAlignment w:val="baseline"/>
        <w:rPr>
          <w:rFonts w:ascii="Avenir Book" w:eastAsia="Times New Roman" w:hAnsi="Avenir Book" w:cs="Calibri"/>
        </w:rPr>
      </w:pPr>
    </w:p>
    <w:p w14:paraId="5DDAF870" w14:textId="5AEE5306"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How many referrals do you make monthly, on average?</w:t>
      </w:r>
    </w:p>
    <w:p w14:paraId="03F3F14A" w14:textId="77777777" w:rsidR="00F46121" w:rsidRPr="00F46121" w:rsidRDefault="00F46121" w:rsidP="00F46121">
      <w:pPr>
        <w:textAlignment w:val="baseline"/>
        <w:rPr>
          <w:rFonts w:ascii="Avenir Book" w:eastAsia="Times New Roman" w:hAnsi="Avenir Book" w:cs="Segoe UI"/>
          <w:sz w:val="18"/>
          <w:szCs w:val="18"/>
        </w:rPr>
      </w:pPr>
    </w:p>
    <w:p w14:paraId="0FED6AE6" w14:textId="0852E6CA"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How do you ensure that all folks have equal access to the CES?</w:t>
      </w:r>
    </w:p>
    <w:p w14:paraId="6F6C867B" w14:textId="77777777" w:rsidR="00F46121" w:rsidRPr="00F46121" w:rsidRDefault="00F46121" w:rsidP="00F46121">
      <w:pPr>
        <w:textAlignment w:val="baseline"/>
        <w:rPr>
          <w:rFonts w:ascii="Avenir Book" w:eastAsia="Times New Roman" w:hAnsi="Avenir Book" w:cs="Segoe UI"/>
          <w:sz w:val="18"/>
          <w:szCs w:val="18"/>
        </w:rPr>
      </w:pPr>
    </w:p>
    <w:p w14:paraId="17E64309" w14:textId="4FEB2EB7"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 xml:space="preserve">Have you identified any racial, ethnic, or other groups that you’ve needed to make special outreach for, </w:t>
      </w:r>
      <w:proofErr w:type="gramStart"/>
      <w:r w:rsidRPr="006F3CAB">
        <w:rPr>
          <w:rFonts w:ascii="Avenir Book" w:eastAsia="Times New Roman" w:hAnsi="Avenir Book" w:cs="Calibri"/>
        </w:rPr>
        <w:t>in order to</w:t>
      </w:r>
      <w:proofErr w:type="gramEnd"/>
      <w:r w:rsidRPr="006F3CAB">
        <w:rPr>
          <w:rFonts w:ascii="Avenir Book" w:eastAsia="Times New Roman" w:hAnsi="Avenir Book" w:cs="Calibri"/>
        </w:rPr>
        <w:t xml:space="preserve"> ensure that they can access the system?</w:t>
      </w:r>
    </w:p>
    <w:p w14:paraId="0C6C0072" w14:textId="77777777" w:rsidR="00F46121" w:rsidRPr="00F46121" w:rsidRDefault="00F46121" w:rsidP="00F46121">
      <w:pPr>
        <w:textAlignment w:val="baseline"/>
        <w:rPr>
          <w:rFonts w:ascii="Avenir Book" w:eastAsia="Times New Roman" w:hAnsi="Avenir Book" w:cs="Segoe UI"/>
          <w:sz w:val="18"/>
          <w:szCs w:val="18"/>
        </w:rPr>
      </w:pPr>
    </w:p>
    <w:p w14:paraId="6D42C7E3" w14:textId="63B9538D"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 xml:space="preserve">In what ways have you had to change the way your CES runs </w:t>
      </w:r>
      <w:proofErr w:type="gramStart"/>
      <w:r w:rsidRPr="006F3CAB">
        <w:rPr>
          <w:rFonts w:ascii="Avenir Book" w:eastAsia="Times New Roman" w:hAnsi="Avenir Book" w:cs="Calibri"/>
        </w:rPr>
        <w:t>as a result of</w:t>
      </w:r>
      <w:proofErr w:type="gramEnd"/>
      <w:r w:rsidRPr="006F3CAB">
        <w:rPr>
          <w:rFonts w:ascii="Avenir Book" w:eastAsia="Times New Roman" w:hAnsi="Avenir Book" w:cs="Calibri"/>
        </w:rPr>
        <w:t xml:space="preserve"> the COVID 19 pandemic? (Probe for changes to capacity, funding, house activities/socializations, etc.) </w:t>
      </w:r>
    </w:p>
    <w:p w14:paraId="57C73997" w14:textId="77777777" w:rsidR="00F46121" w:rsidRPr="00F46121" w:rsidRDefault="00F46121" w:rsidP="00F46121">
      <w:pPr>
        <w:textAlignment w:val="baseline"/>
        <w:rPr>
          <w:rFonts w:ascii="Avenir Book" w:eastAsia="Times New Roman" w:hAnsi="Avenir Book" w:cs="Segoe UI"/>
          <w:sz w:val="18"/>
          <w:szCs w:val="18"/>
        </w:rPr>
      </w:pPr>
    </w:p>
    <w:p w14:paraId="69C2E4C3" w14:textId="43BFAA7F" w:rsidR="00C549C7" w:rsidRPr="00F46121" w:rsidRDefault="008957F6"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Have</w:t>
      </w:r>
      <w:r w:rsidR="00C549C7" w:rsidRPr="006F3CAB">
        <w:rPr>
          <w:rFonts w:ascii="Avenir Book" w:eastAsia="Times New Roman" w:hAnsi="Avenir Book" w:cs="Calibri"/>
        </w:rPr>
        <w:t xml:space="preserve"> the increased resources contained within the Stimulus Act impacted your CES?</w:t>
      </w:r>
    </w:p>
    <w:p w14:paraId="2AFCB5F6" w14:textId="77777777" w:rsidR="00F46121" w:rsidRPr="00F46121" w:rsidRDefault="00F46121" w:rsidP="00F46121">
      <w:pPr>
        <w:textAlignment w:val="baseline"/>
        <w:rPr>
          <w:rFonts w:ascii="Avenir Book" w:eastAsia="Times New Roman" w:hAnsi="Avenir Book" w:cs="Segoe UI"/>
          <w:sz w:val="18"/>
          <w:szCs w:val="18"/>
        </w:rPr>
      </w:pPr>
    </w:p>
    <w:p w14:paraId="581B5A10" w14:textId="221D3C57" w:rsidR="00C549C7" w:rsidRPr="006F3CAB"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Have you implemented a prevention / diversion system within your CES? What does that look like? </w:t>
      </w:r>
    </w:p>
    <w:p w14:paraId="2C5AF121" w14:textId="77777777" w:rsidR="00C549C7" w:rsidRPr="006F3CAB" w:rsidRDefault="00C549C7" w:rsidP="00C549C7">
      <w:pPr>
        <w:textAlignment w:val="baseline"/>
        <w:rPr>
          <w:rFonts w:ascii="Avenir Book" w:eastAsia="Times New Roman" w:hAnsi="Avenir Book" w:cs="Segoe UI"/>
          <w:sz w:val="18"/>
          <w:szCs w:val="18"/>
        </w:rPr>
      </w:pPr>
      <w:r w:rsidRPr="006F3CAB">
        <w:rPr>
          <w:rFonts w:ascii="Avenir Book" w:eastAsia="Times New Roman" w:hAnsi="Avenir Book" w:cs="Calibri"/>
        </w:rPr>
        <w:t> </w:t>
      </w:r>
    </w:p>
    <w:p w14:paraId="19EF0D09" w14:textId="77777777" w:rsidR="00C549C7" w:rsidRPr="006F3CAB" w:rsidRDefault="00C549C7" w:rsidP="00C549C7">
      <w:pPr>
        <w:textAlignment w:val="baseline"/>
        <w:rPr>
          <w:rFonts w:ascii="Avenir Book" w:eastAsia="Times New Roman" w:hAnsi="Avenir Book" w:cs="Calibri"/>
          <w:u w:val="single"/>
        </w:rPr>
      </w:pPr>
      <w:r w:rsidRPr="006F3CAB">
        <w:rPr>
          <w:rFonts w:ascii="Avenir Book" w:eastAsia="Times New Roman" w:hAnsi="Avenir Book" w:cs="Calibri"/>
          <w:u w:val="single"/>
        </w:rPr>
        <w:t>Access</w:t>
      </w:r>
    </w:p>
    <w:p w14:paraId="6E59DADE" w14:textId="4FEE3A4E"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u w:val="single"/>
        </w:rPr>
      </w:pPr>
      <w:r w:rsidRPr="006F3CAB">
        <w:rPr>
          <w:rFonts w:ascii="Avenir Book" w:eastAsia="Times New Roman" w:hAnsi="Avenir Book" w:cs="Calibri"/>
        </w:rPr>
        <w:t>Where do you advertise your CES? </w:t>
      </w:r>
    </w:p>
    <w:p w14:paraId="013F961C" w14:textId="77777777" w:rsidR="00F46121" w:rsidRPr="006F3CAB" w:rsidRDefault="00F46121" w:rsidP="00F46121">
      <w:pPr>
        <w:pStyle w:val="ListParagraph"/>
        <w:textAlignment w:val="baseline"/>
        <w:rPr>
          <w:rFonts w:ascii="Avenir Book" w:eastAsia="Times New Roman" w:hAnsi="Avenir Book" w:cs="Segoe UI"/>
          <w:sz w:val="18"/>
          <w:szCs w:val="18"/>
          <w:u w:val="single"/>
        </w:rPr>
      </w:pPr>
    </w:p>
    <w:p w14:paraId="2A4D3A72" w14:textId="3C30733E" w:rsidR="00C549C7" w:rsidRPr="006F3CAB" w:rsidRDefault="00C549C7" w:rsidP="00C549C7">
      <w:pPr>
        <w:pStyle w:val="ListParagraph"/>
        <w:numPr>
          <w:ilvl w:val="0"/>
          <w:numId w:val="95"/>
        </w:numPr>
        <w:textAlignment w:val="baseline"/>
        <w:rPr>
          <w:rFonts w:ascii="Avenir Book" w:eastAsia="Times New Roman" w:hAnsi="Avenir Book" w:cs="Segoe UI"/>
          <w:sz w:val="18"/>
          <w:szCs w:val="18"/>
          <w:u w:val="single"/>
        </w:rPr>
      </w:pPr>
      <w:r w:rsidRPr="006F3CAB">
        <w:rPr>
          <w:rFonts w:ascii="Avenir Book" w:eastAsia="Times New Roman" w:hAnsi="Avenir Book" w:cs="Calibri"/>
        </w:rPr>
        <w:t>Has there been a change in the number of people accessing resources because o</w:t>
      </w:r>
      <w:r w:rsidR="00E76739" w:rsidRPr="006F3CAB">
        <w:rPr>
          <w:rFonts w:ascii="Avenir Book" w:eastAsia="Times New Roman" w:hAnsi="Avenir Book" w:cs="Calibri"/>
        </w:rPr>
        <w:t>f</w:t>
      </w:r>
      <w:r w:rsidRPr="006F3CAB">
        <w:rPr>
          <w:rFonts w:ascii="Avenir Book" w:eastAsia="Times New Roman" w:hAnsi="Avenir Book" w:cs="Calibri"/>
        </w:rPr>
        <w:t xml:space="preserve"> the pandemic? Are you seeing folks that would not have accessed resources before? Can you describe what has changed?  </w:t>
      </w:r>
    </w:p>
    <w:p w14:paraId="78D7836C" w14:textId="7F6E667E" w:rsidR="00C549C7" w:rsidRDefault="00C549C7" w:rsidP="00C549C7">
      <w:pPr>
        <w:textAlignment w:val="baseline"/>
        <w:rPr>
          <w:rFonts w:ascii="Avenir Book" w:eastAsia="Times New Roman" w:hAnsi="Avenir Book" w:cs="Calibri"/>
        </w:rPr>
      </w:pPr>
    </w:p>
    <w:p w14:paraId="495EE410" w14:textId="77777777" w:rsidR="00F46121" w:rsidRPr="006F3CAB" w:rsidRDefault="00F46121" w:rsidP="00C549C7">
      <w:pPr>
        <w:textAlignment w:val="baseline"/>
        <w:rPr>
          <w:rFonts w:ascii="Avenir Book" w:eastAsia="Times New Roman" w:hAnsi="Avenir Book" w:cs="Calibri"/>
        </w:rPr>
      </w:pPr>
    </w:p>
    <w:p w14:paraId="6FC7E574" w14:textId="082E71FC" w:rsidR="00C549C7" w:rsidRPr="006F3CAB" w:rsidRDefault="00C549C7" w:rsidP="00C549C7">
      <w:pPr>
        <w:textAlignment w:val="baseline"/>
        <w:rPr>
          <w:rFonts w:ascii="Avenir Book" w:eastAsia="Times New Roman" w:hAnsi="Avenir Book" w:cs="Segoe UI"/>
          <w:sz w:val="18"/>
          <w:szCs w:val="18"/>
          <w:u w:val="single"/>
        </w:rPr>
      </w:pPr>
      <w:r w:rsidRPr="006F3CAB">
        <w:rPr>
          <w:rFonts w:ascii="Avenir Book" w:eastAsia="Times New Roman" w:hAnsi="Avenir Book" w:cs="Calibri"/>
          <w:u w:val="single"/>
        </w:rPr>
        <w:t>Assessment </w:t>
      </w:r>
    </w:p>
    <w:p w14:paraId="25917833" w14:textId="58601B98" w:rsidR="00C549C7"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Can you talk through how the assessment approach works?</w:t>
      </w:r>
    </w:p>
    <w:p w14:paraId="7A0F71A1" w14:textId="77777777" w:rsidR="00F46121" w:rsidRPr="00F46121" w:rsidRDefault="00F46121" w:rsidP="00F46121">
      <w:pPr>
        <w:textAlignment w:val="baseline"/>
        <w:rPr>
          <w:rFonts w:ascii="Avenir Book" w:eastAsia="Times New Roman" w:hAnsi="Avenir Book" w:cs="Calibri"/>
        </w:rPr>
      </w:pPr>
    </w:p>
    <w:p w14:paraId="37171C1F" w14:textId="6D80C452" w:rsidR="00C549C7"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How are assessors trained? How often?</w:t>
      </w:r>
    </w:p>
    <w:p w14:paraId="7FF871ED" w14:textId="77777777" w:rsidR="00F46121" w:rsidRPr="00F46121" w:rsidRDefault="00F46121" w:rsidP="00F46121">
      <w:pPr>
        <w:textAlignment w:val="baseline"/>
        <w:rPr>
          <w:rFonts w:ascii="Avenir Book" w:eastAsia="Times New Roman" w:hAnsi="Avenir Book" w:cs="Calibri"/>
        </w:rPr>
      </w:pPr>
    </w:p>
    <w:p w14:paraId="4F634C94" w14:textId="1CE69DC7" w:rsidR="00C549C7"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 xml:space="preserve">What do people have to provide </w:t>
      </w:r>
      <w:proofErr w:type="gramStart"/>
      <w:r w:rsidRPr="006F3CAB">
        <w:rPr>
          <w:rFonts w:ascii="Avenir Book" w:eastAsia="Times New Roman" w:hAnsi="Avenir Book" w:cs="Calibri"/>
        </w:rPr>
        <w:t>in order to</w:t>
      </w:r>
      <w:proofErr w:type="gramEnd"/>
      <w:r w:rsidRPr="006F3CAB">
        <w:rPr>
          <w:rFonts w:ascii="Avenir Book" w:eastAsia="Times New Roman" w:hAnsi="Avenir Book" w:cs="Calibri"/>
        </w:rPr>
        <w:t xml:space="preserve"> access the CES? ID? Third party proof of homelessness? Proof of income? What happens if they can’t provide certain things?</w:t>
      </w:r>
    </w:p>
    <w:p w14:paraId="563F8C72" w14:textId="77777777" w:rsidR="00F46121" w:rsidRPr="00F46121" w:rsidRDefault="00F46121" w:rsidP="00F46121">
      <w:pPr>
        <w:textAlignment w:val="baseline"/>
        <w:rPr>
          <w:rFonts w:ascii="Avenir Book" w:eastAsia="Times New Roman" w:hAnsi="Avenir Book" w:cs="Calibri"/>
        </w:rPr>
      </w:pPr>
    </w:p>
    <w:p w14:paraId="2CB83418" w14:textId="13FD58CC" w:rsidR="00C549C7" w:rsidRPr="006F3CAB"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 xml:space="preserve">Have you needed to change how you assess </w:t>
      </w:r>
      <w:proofErr w:type="gramStart"/>
      <w:r w:rsidRPr="006F3CAB">
        <w:rPr>
          <w:rFonts w:ascii="Avenir Book" w:eastAsia="Times New Roman" w:hAnsi="Avenir Book" w:cs="Calibri"/>
        </w:rPr>
        <w:t>as a result of</w:t>
      </w:r>
      <w:proofErr w:type="gramEnd"/>
      <w:r w:rsidRPr="006F3CAB">
        <w:rPr>
          <w:rFonts w:ascii="Avenir Book" w:eastAsia="Times New Roman" w:hAnsi="Avenir Book" w:cs="Calibri"/>
        </w:rPr>
        <w:t xml:space="preserve"> the increased resources from the CARES Act?  </w:t>
      </w:r>
    </w:p>
    <w:p w14:paraId="31B355A9" w14:textId="77777777" w:rsidR="00C549C7" w:rsidRPr="006F3CAB" w:rsidRDefault="00C549C7" w:rsidP="00C549C7">
      <w:pPr>
        <w:ind w:left="1440"/>
        <w:textAlignment w:val="baseline"/>
        <w:rPr>
          <w:rFonts w:ascii="Avenir Book" w:eastAsia="Times New Roman" w:hAnsi="Avenir Book" w:cs="Segoe UI"/>
          <w:sz w:val="18"/>
          <w:szCs w:val="18"/>
        </w:rPr>
      </w:pPr>
      <w:r w:rsidRPr="006F3CAB">
        <w:rPr>
          <w:rFonts w:ascii="Avenir Book" w:eastAsia="Times New Roman" w:hAnsi="Avenir Book" w:cs="Calibri"/>
          <w:color w:val="0070C0"/>
        </w:rPr>
        <w:t>  </w:t>
      </w:r>
    </w:p>
    <w:p w14:paraId="221811B6" w14:textId="77777777" w:rsidR="00C549C7" w:rsidRPr="006F3CAB" w:rsidRDefault="00C549C7" w:rsidP="00C549C7">
      <w:pPr>
        <w:textAlignment w:val="baseline"/>
        <w:rPr>
          <w:rFonts w:ascii="Avenir Book" w:eastAsia="Times New Roman" w:hAnsi="Avenir Book" w:cs="Calibri"/>
          <w:u w:val="single"/>
        </w:rPr>
      </w:pPr>
      <w:r w:rsidRPr="006F3CAB">
        <w:rPr>
          <w:rFonts w:ascii="Avenir Book" w:eastAsia="Times New Roman" w:hAnsi="Avenir Book" w:cs="Calibri"/>
          <w:u w:val="single"/>
        </w:rPr>
        <w:lastRenderedPageBreak/>
        <w:t>Prioritization</w:t>
      </w:r>
    </w:p>
    <w:p w14:paraId="23469BE4" w14:textId="5D505992"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 xml:space="preserve">When a RRH / PSH slot </w:t>
      </w:r>
      <w:proofErr w:type="gramStart"/>
      <w:r w:rsidRPr="006F3CAB">
        <w:rPr>
          <w:rFonts w:ascii="Avenir Book" w:eastAsia="Times New Roman" w:hAnsi="Avenir Book" w:cs="Calibri"/>
        </w:rPr>
        <w:t>opens up</w:t>
      </w:r>
      <w:proofErr w:type="gramEnd"/>
      <w:r w:rsidRPr="006F3CAB">
        <w:rPr>
          <w:rFonts w:ascii="Avenir Book" w:eastAsia="Times New Roman" w:hAnsi="Avenir Book" w:cs="Calibri"/>
        </w:rPr>
        <w:t>, how do you find out about it?</w:t>
      </w:r>
    </w:p>
    <w:p w14:paraId="6E8914D2" w14:textId="77777777" w:rsidR="00F46121" w:rsidRPr="006F3CAB" w:rsidRDefault="00F46121" w:rsidP="00F46121">
      <w:pPr>
        <w:pStyle w:val="ListParagraph"/>
        <w:textAlignment w:val="baseline"/>
        <w:rPr>
          <w:rFonts w:ascii="Avenir Book" w:eastAsia="Times New Roman" w:hAnsi="Avenir Book" w:cs="Segoe UI"/>
          <w:sz w:val="18"/>
          <w:szCs w:val="18"/>
        </w:rPr>
      </w:pPr>
    </w:p>
    <w:p w14:paraId="327370C3" w14:textId="1BF0B3E1"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How does prioritization get decided? Who sets and uses the criteria? Who decides how people get prioritized?</w:t>
      </w:r>
    </w:p>
    <w:p w14:paraId="7C316E50" w14:textId="77777777" w:rsidR="00F46121" w:rsidRPr="00F46121" w:rsidRDefault="00F46121" w:rsidP="00F46121">
      <w:pPr>
        <w:textAlignment w:val="baseline"/>
        <w:rPr>
          <w:rFonts w:ascii="Avenir Book" w:eastAsia="Times New Roman" w:hAnsi="Avenir Book" w:cs="Segoe UI"/>
          <w:sz w:val="18"/>
          <w:szCs w:val="18"/>
        </w:rPr>
      </w:pPr>
    </w:p>
    <w:p w14:paraId="35EBC5E9" w14:textId="2F128DFF"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Which services are people considered for prioritization?</w:t>
      </w:r>
    </w:p>
    <w:p w14:paraId="75DE2ECC" w14:textId="77777777" w:rsidR="00F46121" w:rsidRPr="00F46121" w:rsidRDefault="00F46121" w:rsidP="00F46121">
      <w:pPr>
        <w:textAlignment w:val="baseline"/>
        <w:rPr>
          <w:rFonts w:ascii="Avenir Book" w:eastAsia="Times New Roman" w:hAnsi="Avenir Book" w:cs="Segoe UI"/>
          <w:sz w:val="18"/>
          <w:szCs w:val="18"/>
        </w:rPr>
      </w:pPr>
    </w:p>
    <w:p w14:paraId="47BD9F0B" w14:textId="1A4C1FDB"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How do people remain on prioritization lists? What is the onus on the individual/family?</w:t>
      </w:r>
    </w:p>
    <w:p w14:paraId="02A230F6" w14:textId="77777777" w:rsidR="00F46121" w:rsidRPr="00F46121" w:rsidRDefault="00F46121" w:rsidP="00F46121">
      <w:pPr>
        <w:textAlignment w:val="baseline"/>
        <w:rPr>
          <w:rFonts w:ascii="Avenir Book" w:eastAsia="Times New Roman" w:hAnsi="Avenir Book" w:cs="Segoe UI"/>
          <w:sz w:val="18"/>
          <w:szCs w:val="18"/>
        </w:rPr>
      </w:pPr>
    </w:p>
    <w:p w14:paraId="3A2BEADF" w14:textId="2A860B69" w:rsidR="00C549C7" w:rsidRPr="006F3CAB"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 xml:space="preserve">How does the group decide between </w:t>
      </w:r>
      <w:r w:rsidR="00E76739" w:rsidRPr="006F3CAB">
        <w:rPr>
          <w:rFonts w:ascii="Avenir Book" w:eastAsia="Times New Roman" w:hAnsi="Avenir Book" w:cs="Calibri"/>
        </w:rPr>
        <w:t>two</w:t>
      </w:r>
      <w:r w:rsidRPr="006F3CAB">
        <w:rPr>
          <w:rFonts w:ascii="Avenir Book" w:eastAsia="Times New Roman" w:hAnsi="Avenir Book" w:cs="Calibri"/>
        </w:rPr>
        <w:t xml:space="preserve"> people who have equal scores and eligibility? </w:t>
      </w:r>
    </w:p>
    <w:p w14:paraId="08BE14B8" w14:textId="77777777" w:rsidR="00C549C7" w:rsidRPr="006F3CAB" w:rsidRDefault="00C549C7" w:rsidP="00C549C7">
      <w:pPr>
        <w:textAlignment w:val="baseline"/>
        <w:rPr>
          <w:rFonts w:ascii="Avenir Book" w:eastAsia="Times New Roman" w:hAnsi="Avenir Book" w:cs="Calibri"/>
        </w:rPr>
      </w:pPr>
    </w:p>
    <w:p w14:paraId="1BE48C38" w14:textId="77777777" w:rsidR="00C549C7" w:rsidRPr="006F3CAB" w:rsidRDefault="00C549C7" w:rsidP="00C549C7">
      <w:pPr>
        <w:textAlignment w:val="baseline"/>
        <w:rPr>
          <w:rFonts w:ascii="Avenir Book" w:eastAsia="Times New Roman" w:hAnsi="Avenir Book" w:cs="Calibri"/>
          <w:u w:val="single"/>
        </w:rPr>
      </w:pPr>
      <w:r w:rsidRPr="006F3CAB">
        <w:rPr>
          <w:rFonts w:ascii="Avenir Book" w:eastAsia="Times New Roman" w:hAnsi="Avenir Book" w:cs="Calibri"/>
          <w:u w:val="single"/>
        </w:rPr>
        <w:t>Referral</w:t>
      </w:r>
    </w:p>
    <w:p w14:paraId="0E6FE7EE" w14:textId="756EC3C3"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u w:val="single"/>
        </w:rPr>
      </w:pPr>
      <w:r w:rsidRPr="006F3CAB">
        <w:rPr>
          <w:rFonts w:ascii="Avenir Book" w:eastAsia="Times New Roman" w:hAnsi="Avenir Book" w:cs="Calibri"/>
        </w:rPr>
        <w:t>Who decides on referrals?</w:t>
      </w:r>
    </w:p>
    <w:p w14:paraId="3558FA50" w14:textId="77777777" w:rsidR="00F46121" w:rsidRPr="006F3CAB" w:rsidRDefault="00F46121" w:rsidP="00F46121">
      <w:pPr>
        <w:pStyle w:val="ListParagraph"/>
        <w:textAlignment w:val="baseline"/>
        <w:rPr>
          <w:rFonts w:ascii="Avenir Book" w:eastAsia="Times New Roman" w:hAnsi="Avenir Book" w:cs="Segoe UI"/>
          <w:sz w:val="18"/>
          <w:szCs w:val="18"/>
          <w:u w:val="single"/>
        </w:rPr>
      </w:pPr>
    </w:p>
    <w:p w14:paraId="4836228F" w14:textId="3187AD40"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u w:val="single"/>
        </w:rPr>
      </w:pPr>
      <w:r w:rsidRPr="006F3CAB">
        <w:rPr>
          <w:rFonts w:ascii="Avenir Book" w:eastAsia="Times New Roman" w:hAnsi="Avenir Book" w:cs="Calibri"/>
        </w:rPr>
        <w:t>Does the housing agency have final decision on who they accept? (Outside federal eligibility criteria)</w:t>
      </w:r>
    </w:p>
    <w:p w14:paraId="3D0E3017" w14:textId="77777777" w:rsidR="00F46121" w:rsidRPr="00F46121" w:rsidRDefault="00F46121" w:rsidP="00F46121">
      <w:pPr>
        <w:textAlignment w:val="baseline"/>
        <w:rPr>
          <w:rFonts w:ascii="Avenir Book" w:eastAsia="Times New Roman" w:hAnsi="Avenir Book" w:cs="Segoe UI"/>
          <w:sz w:val="18"/>
          <w:szCs w:val="18"/>
          <w:u w:val="single"/>
        </w:rPr>
      </w:pPr>
    </w:p>
    <w:p w14:paraId="745A98E4" w14:textId="639BBF0C"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u w:val="single"/>
        </w:rPr>
      </w:pPr>
      <w:r w:rsidRPr="006F3CAB">
        <w:rPr>
          <w:rFonts w:ascii="Avenir Book" w:eastAsia="Times New Roman" w:hAnsi="Avenir Book" w:cs="Calibri"/>
        </w:rPr>
        <w:t>What happens if someone is rejected?</w:t>
      </w:r>
    </w:p>
    <w:p w14:paraId="68FD1C87" w14:textId="77777777" w:rsidR="00F46121" w:rsidRPr="00F46121" w:rsidRDefault="00F46121" w:rsidP="00F46121">
      <w:pPr>
        <w:textAlignment w:val="baseline"/>
        <w:rPr>
          <w:rFonts w:ascii="Avenir Book" w:eastAsia="Times New Roman" w:hAnsi="Avenir Book" w:cs="Segoe UI"/>
          <w:sz w:val="18"/>
          <w:szCs w:val="18"/>
          <w:u w:val="single"/>
        </w:rPr>
      </w:pPr>
    </w:p>
    <w:p w14:paraId="2F93E829" w14:textId="77E09F58"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u w:val="single"/>
        </w:rPr>
      </w:pPr>
      <w:r w:rsidRPr="006F3CAB">
        <w:rPr>
          <w:rFonts w:ascii="Avenir Book" w:eastAsia="Times New Roman" w:hAnsi="Avenir Book" w:cs="Calibri"/>
        </w:rPr>
        <w:t>Do your housing agencies accept referrals from any other source?</w:t>
      </w:r>
    </w:p>
    <w:p w14:paraId="7F4DEED2" w14:textId="77777777" w:rsidR="00F46121" w:rsidRPr="00F46121" w:rsidRDefault="00F46121" w:rsidP="00F46121">
      <w:pPr>
        <w:textAlignment w:val="baseline"/>
        <w:rPr>
          <w:rFonts w:ascii="Avenir Book" w:eastAsia="Times New Roman" w:hAnsi="Avenir Book" w:cs="Segoe UI"/>
          <w:sz w:val="18"/>
          <w:szCs w:val="18"/>
          <w:u w:val="single"/>
        </w:rPr>
      </w:pPr>
    </w:p>
    <w:p w14:paraId="70ED3DC1" w14:textId="49DC9D86" w:rsidR="00C549C7" w:rsidRPr="006F3CAB" w:rsidRDefault="00C549C7" w:rsidP="00C549C7">
      <w:pPr>
        <w:pStyle w:val="ListParagraph"/>
        <w:numPr>
          <w:ilvl w:val="0"/>
          <w:numId w:val="95"/>
        </w:numPr>
        <w:textAlignment w:val="baseline"/>
        <w:rPr>
          <w:rFonts w:ascii="Avenir Book" w:eastAsia="Times New Roman" w:hAnsi="Avenir Book" w:cs="Segoe UI"/>
          <w:sz w:val="18"/>
          <w:szCs w:val="18"/>
          <w:u w:val="single"/>
        </w:rPr>
      </w:pPr>
      <w:r w:rsidRPr="006F3CAB">
        <w:rPr>
          <w:rFonts w:ascii="Avenir Book" w:eastAsia="Times New Roman" w:hAnsi="Avenir Book" w:cs="Calibri"/>
        </w:rPr>
        <w:t xml:space="preserve">Have you observed any </w:t>
      </w:r>
      <w:proofErr w:type="gramStart"/>
      <w:r w:rsidRPr="006F3CAB">
        <w:rPr>
          <w:rFonts w:ascii="Avenir Book" w:eastAsia="Times New Roman" w:hAnsi="Avenir Book" w:cs="Calibri"/>
        </w:rPr>
        <w:t>particular group</w:t>
      </w:r>
      <w:proofErr w:type="gramEnd"/>
      <w:r w:rsidRPr="006F3CAB">
        <w:rPr>
          <w:rFonts w:ascii="Avenir Book" w:eastAsia="Times New Roman" w:hAnsi="Avenir Book" w:cs="Calibri"/>
        </w:rPr>
        <w:t xml:space="preserve"> struggle to gain or keep housing, even though they receive a referral? Say more about your observations.  </w:t>
      </w:r>
    </w:p>
    <w:p w14:paraId="58670521" w14:textId="77777777" w:rsidR="00C549C7" w:rsidRPr="006F3CAB" w:rsidRDefault="00C549C7" w:rsidP="00C549C7">
      <w:pPr>
        <w:textAlignment w:val="baseline"/>
        <w:rPr>
          <w:rFonts w:ascii="Avenir Book" w:eastAsia="Times New Roman" w:hAnsi="Avenir Book" w:cs="Segoe UI"/>
          <w:sz w:val="18"/>
          <w:szCs w:val="18"/>
        </w:rPr>
      </w:pPr>
      <w:r w:rsidRPr="006F3CAB">
        <w:rPr>
          <w:rFonts w:ascii="Avenir Book" w:eastAsia="Times New Roman" w:hAnsi="Avenir Book" w:cs="Calibri"/>
        </w:rPr>
        <w:t> </w:t>
      </w:r>
    </w:p>
    <w:p w14:paraId="1ABC71E9" w14:textId="77777777" w:rsidR="00F46121" w:rsidRDefault="00F46121" w:rsidP="00C549C7">
      <w:pPr>
        <w:textAlignment w:val="baseline"/>
        <w:rPr>
          <w:rFonts w:ascii="Avenir Book" w:eastAsia="Times New Roman" w:hAnsi="Avenir Book" w:cs="Calibri"/>
          <w:u w:val="single"/>
        </w:rPr>
      </w:pPr>
    </w:p>
    <w:p w14:paraId="7D07C9D4" w14:textId="77777777" w:rsidR="00F46121" w:rsidRDefault="00F46121" w:rsidP="00C549C7">
      <w:pPr>
        <w:textAlignment w:val="baseline"/>
        <w:rPr>
          <w:rFonts w:ascii="Avenir Book" w:eastAsia="Times New Roman" w:hAnsi="Avenir Book" w:cs="Calibri"/>
          <w:u w:val="single"/>
        </w:rPr>
      </w:pPr>
    </w:p>
    <w:p w14:paraId="5D0B6EA2" w14:textId="4A6AC4AC" w:rsidR="00C549C7" w:rsidRPr="006F3CAB" w:rsidRDefault="00C549C7" w:rsidP="00C549C7">
      <w:pPr>
        <w:textAlignment w:val="baseline"/>
        <w:rPr>
          <w:rFonts w:ascii="Avenir Book" w:eastAsia="Times New Roman" w:hAnsi="Avenir Book" w:cs="Calibri"/>
          <w:u w:val="single"/>
        </w:rPr>
      </w:pPr>
      <w:r w:rsidRPr="006F3CAB">
        <w:rPr>
          <w:rFonts w:ascii="Avenir Book" w:eastAsia="Times New Roman" w:hAnsi="Avenir Book" w:cs="Calibri"/>
          <w:u w:val="single"/>
        </w:rPr>
        <w:t>HMIS</w:t>
      </w:r>
    </w:p>
    <w:p w14:paraId="0326A081" w14:textId="3B5837F2" w:rsidR="00F46121" w:rsidRPr="00F46121" w:rsidRDefault="00C549C7" w:rsidP="00F46121">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Which elements of the CES system are kept in HMIS?</w:t>
      </w:r>
    </w:p>
    <w:p w14:paraId="42672112" w14:textId="77777777" w:rsidR="00F46121" w:rsidRPr="00F46121" w:rsidRDefault="00F46121" w:rsidP="00F46121">
      <w:pPr>
        <w:pStyle w:val="ListParagraph"/>
        <w:textAlignment w:val="baseline"/>
        <w:rPr>
          <w:rFonts w:ascii="Avenir Book" w:eastAsia="Times New Roman" w:hAnsi="Avenir Book" w:cs="Segoe UI"/>
          <w:sz w:val="18"/>
          <w:szCs w:val="18"/>
        </w:rPr>
      </w:pPr>
    </w:p>
    <w:p w14:paraId="1F877C8D" w14:textId="096C876F"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How do you maintain confidentiality by name lists documentation?</w:t>
      </w:r>
    </w:p>
    <w:p w14:paraId="23946346" w14:textId="77777777" w:rsidR="00F46121" w:rsidRPr="00F46121" w:rsidRDefault="00F46121" w:rsidP="00F46121">
      <w:pPr>
        <w:textAlignment w:val="baseline"/>
        <w:rPr>
          <w:rFonts w:ascii="Avenir Book" w:eastAsia="Times New Roman" w:hAnsi="Avenir Book" w:cs="Segoe UI"/>
          <w:sz w:val="18"/>
          <w:szCs w:val="18"/>
        </w:rPr>
      </w:pPr>
    </w:p>
    <w:p w14:paraId="00D536C7" w14:textId="46240241" w:rsidR="00C549C7" w:rsidRPr="00F46121"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Have you had training on equity data analysis? If so, who from?</w:t>
      </w:r>
    </w:p>
    <w:p w14:paraId="6E776323" w14:textId="77777777" w:rsidR="00F46121" w:rsidRPr="00F46121" w:rsidRDefault="00F46121" w:rsidP="00F46121">
      <w:pPr>
        <w:textAlignment w:val="baseline"/>
        <w:rPr>
          <w:rFonts w:ascii="Avenir Book" w:eastAsia="Times New Roman" w:hAnsi="Avenir Book" w:cs="Segoe UI"/>
          <w:sz w:val="18"/>
          <w:szCs w:val="18"/>
        </w:rPr>
      </w:pPr>
    </w:p>
    <w:p w14:paraId="7E61087A" w14:textId="77777777" w:rsidR="00C549C7" w:rsidRPr="006F3CAB" w:rsidRDefault="00C549C7" w:rsidP="00C549C7">
      <w:pPr>
        <w:pStyle w:val="ListParagraph"/>
        <w:numPr>
          <w:ilvl w:val="0"/>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Have you carried out any racial equity focused data analysis? If so, what? Reference some examples as follows:</w:t>
      </w:r>
    </w:p>
    <w:p w14:paraId="066B9B9E" w14:textId="77777777" w:rsidR="00C549C7" w:rsidRPr="006F3CAB" w:rsidRDefault="00C549C7" w:rsidP="00C549C7">
      <w:pPr>
        <w:pStyle w:val="ListParagraph"/>
        <w:numPr>
          <w:ilvl w:val="1"/>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Comparing census and poverty data to the HIC / PIT</w:t>
      </w:r>
    </w:p>
    <w:p w14:paraId="5FEEA8DB" w14:textId="77777777" w:rsidR="00C549C7" w:rsidRPr="006F3CAB" w:rsidRDefault="00C549C7" w:rsidP="00C549C7">
      <w:pPr>
        <w:pStyle w:val="ListParagraph"/>
        <w:numPr>
          <w:ilvl w:val="1"/>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Comparing demographics of inflow of clients in the CES to successful / unsuccessful outflow.</w:t>
      </w:r>
    </w:p>
    <w:p w14:paraId="0A560479" w14:textId="77777777" w:rsidR="00C549C7" w:rsidRPr="006F3CAB" w:rsidRDefault="00C549C7" w:rsidP="00C549C7">
      <w:pPr>
        <w:pStyle w:val="ListParagraph"/>
        <w:numPr>
          <w:ilvl w:val="1"/>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Analyzing each element of the CES, access, assessment, prioritization, referral, returns to homelessness through an equity lens.</w:t>
      </w:r>
    </w:p>
    <w:p w14:paraId="06E3F970" w14:textId="77777777" w:rsidR="00C549C7" w:rsidRPr="006F3CAB" w:rsidRDefault="00C549C7" w:rsidP="00C549C7">
      <w:pPr>
        <w:pStyle w:val="ListParagraph"/>
        <w:numPr>
          <w:ilvl w:val="1"/>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Use of the HUD / NAEH racial equity tool in your data review?</w:t>
      </w:r>
    </w:p>
    <w:p w14:paraId="6DB0C407" w14:textId="7EE3DEB6" w:rsidR="00C549C7" w:rsidRPr="006F3CAB" w:rsidRDefault="00C549C7" w:rsidP="00C549C7">
      <w:pPr>
        <w:pStyle w:val="ListParagraph"/>
        <w:numPr>
          <w:ilvl w:val="1"/>
          <w:numId w:val="95"/>
        </w:numPr>
        <w:textAlignment w:val="baseline"/>
        <w:rPr>
          <w:rFonts w:ascii="Avenir Book" w:eastAsia="Times New Roman" w:hAnsi="Avenir Book" w:cs="Segoe UI"/>
          <w:sz w:val="18"/>
          <w:szCs w:val="18"/>
        </w:rPr>
      </w:pPr>
      <w:r w:rsidRPr="006F3CAB">
        <w:rPr>
          <w:rFonts w:ascii="Avenir Book" w:eastAsia="Times New Roman" w:hAnsi="Avenir Book" w:cs="Calibri"/>
        </w:rPr>
        <w:t>Qualitative data gathering such as interviews / surveys etc.   </w:t>
      </w:r>
    </w:p>
    <w:p w14:paraId="5197C5DD" w14:textId="77777777" w:rsidR="00C549C7" w:rsidRPr="006F3CAB" w:rsidRDefault="00C549C7" w:rsidP="00C549C7">
      <w:pPr>
        <w:textAlignment w:val="baseline"/>
        <w:rPr>
          <w:rFonts w:ascii="Avenir Book" w:eastAsia="Times New Roman" w:hAnsi="Avenir Book" w:cs="Calibri"/>
        </w:rPr>
      </w:pPr>
    </w:p>
    <w:p w14:paraId="315D29E5" w14:textId="4AA34F5C" w:rsidR="00C549C7" w:rsidRPr="006F3CAB" w:rsidRDefault="00C549C7" w:rsidP="00C549C7">
      <w:pPr>
        <w:textAlignment w:val="baseline"/>
        <w:rPr>
          <w:rFonts w:ascii="Avenir Book" w:eastAsia="Times New Roman" w:hAnsi="Avenir Book" w:cs="Segoe UI"/>
          <w:sz w:val="18"/>
          <w:szCs w:val="18"/>
          <w:u w:val="single"/>
        </w:rPr>
      </w:pPr>
      <w:r w:rsidRPr="006F3CAB">
        <w:rPr>
          <w:rFonts w:ascii="Avenir Book" w:eastAsia="Times New Roman" w:hAnsi="Avenir Book" w:cs="Calibri"/>
          <w:u w:val="single"/>
        </w:rPr>
        <w:t>Closing Questions</w:t>
      </w:r>
    </w:p>
    <w:p w14:paraId="51DDF164" w14:textId="35AD64D7" w:rsidR="00C549C7"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What are you most proud of when you look at the CES?</w:t>
      </w:r>
    </w:p>
    <w:p w14:paraId="580269B1" w14:textId="77777777" w:rsidR="00F46121" w:rsidRPr="00F46121" w:rsidRDefault="00F46121" w:rsidP="00F46121">
      <w:pPr>
        <w:ind w:left="360"/>
        <w:textAlignment w:val="baseline"/>
        <w:rPr>
          <w:rFonts w:ascii="Avenir Book" w:eastAsia="Times New Roman" w:hAnsi="Avenir Book" w:cs="Calibri"/>
        </w:rPr>
      </w:pPr>
    </w:p>
    <w:p w14:paraId="302960DD" w14:textId="12FD348C" w:rsidR="00C549C7"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What training does your agency provide to its staff? What about for the larger CES community?</w:t>
      </w:r>
    </w:p>
    <w:p w14:paraId="16D5A991" w14:textId="77777777" w:rsidR="00F46121" w:rsidRPr="00F46121" w:rsidRDefault="00F46121" w:rsidP="00F46121">
      <w:pPr>
        <w:textAlignment w:val="baseline"/>
        <w:rPr>
          <w:rFonts w:ascii="Avenir Book" w:eastAsia="Times New Roman" w:hAnsi="Avenir Book" w:cs="Calibri"/>
        </w:rPr>
      </w:pPr>
    </w:p>
    <w:p w14:paraId="52A3A5AE" w14:textId="78D3EDBC" w:rsidR="00C549C7"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Does your agency provide annual equity or diversity training? Who is it for? Describe the goals and the activities involved within this training?</w:t>
      </w:r>
    </w:p>
    <w:p w14:paraId="7554322A" w14:textId="77777777" w:rsidR="00F46121" w:rsidRPr="00F46121" w:rsidRDefault="00F46121" w:rsidP="00F46121">
      <w:pPr>
        <w:textAlignment w:val="baseline"/>
        <w:rPr>
          <w:rFonts w:ascii="Avenir Book" w:eastAsia="Times New Roman" w:hAnsi="Avenir Book" w:cs="Calibri"/>
        </w:rPr>
      </w:pPr>
    </w:p>
    <w:p w14:paraId="3F192999" w14:textId="3350F65B" w:rsidR="00C549C7"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What has been the overall level of cooperation by the rest of the community? Have there been any agencies that have been unable to join you?</w:t>
      </w:r>
    </w:p>
    <w:p w14:paraId="4407D966" w14:textId="77777777" w:rsidR="00F46121" w:rsidRPr="00F46121" w:rsidRDefault="00F46121" w:rsidP="00F46121">
      <w:pPr>
        <w:textAlignment w:val="baseline"/>
        <w:rPr>
          <w:rFonts w:ascii="Avenir Book" w:eastAsia="Times New Roman" w:hAnsi="Avenir Book" w:cs="Calibri"/>
        </w:rPr>
      </w:pPr>
    </w:p>
    <w:p w14:paraId="3E9A6765" w14:textId="5D32FAFD" w:rsidR="00C549C7"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What mainstream agencies have taken an active part in the CES?</w:t>
      </w:r>
    </w:p>
    <w:p w14:paraId="07D39275" w14:textId="77777777" w:rsidR="00F46121" w:rsidRPr="00F46121" w:rsidRDefault="00F46121" w:rsidP="00F46121">
      <w:pPr>
        <w:textAlignment w:val="baseline"/>
        <w:rPr>
          <w:rFonts w:ascii="Avenir Book" w:eastAsia="Times New Roman" w:hAnsi="Avenir Book" w:cs="Calibri"/>
        </w:rPr>
      </w:pPr>
    </w:p>
    <w:p w14:paraId="4DE571EC" w14:textId="563EA1E6" w:rsidR="00C549C7"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What do you need most to improve your CES?</w:t>
      </w:r>
    </w:p>
    <w:p w14:paraId="3BD5C6C0" w14:textId="77777777" w:rsidR="00F46121" w:rsidRPr="00F46121" w:rsidRDefault="00F46121" w:rsidP="00F46121">
      <w:pPr>
        <w:textAlignment w:val="baseline"/>
        <w:rPr>
          <w:rFonts w:ascii="Avenir Book" w:eastAsia="Times New Roman" w:hAnsi="Avenir Book" w:cs="Calibri"/>
        </w:rPr>
      </w:pPr>
    </w:p>
    <w:p w14:paraId="4B583F1C" w14:textId="07406EC0" w:rsidR="00C549C7" w:rsidRPr="006F3CAB" w:rsidRDefault="00C549C7" w:rsidP="00C549C7">
      <w:pPr>
        <w:pStyle w:val="ListParagraph"/>
        <w:numPr>
          <w:ilvl w:val="0"/>
          <w:numId w:val="95"/>
        </w:numPr>
        <w:textAlignment w:val="baseline"/>
        <w:rPr>
          <w:rFonts w:ascii="Avenir Book" w:eastAsia="Times New Roman" w:hAnsi="Avenir Book" w:cs="Calibri"/>
        </w:rPr>
      </w:pPr>
      <w:r w:rsidRPr="006F3CAB">
        <w:rPr>
          <w:rFonts w:ascii="Avenir Book" w:eastAsia="Times New Roman" w:hAnsi="Avenir Book" w:cs="Calibri"/>
        </w:rPr>
        <w:t>How do you identify folks that have been through the system once and do you do anything different with those folks second time around? </w:t>
      </w:r>
    </w:p>
    <w:p w14:paraId="1379ED2E" w14:textId="77777777" w:rsidR="00C549C7" w:rsidRPr="006F3CAB" w:rsidRDefault="00C549C7" w:rsidP="00C549C7">
      <w:pPr>
        <w:ind w:left="720"/>
        <w:textAlignment w:val="baseline"/>
        <w:rPr>
          <w:rFonts w:ascii="Avenir Book" w:eastAsia="Times New Roman" w:hAnsi="Avenir Book" w:cs="Segoe UI"/>
          <w:sz w:val="18"/>
          <w:szCs w:val="18"/>
        </w:rPr>
      </w:pPr>
      <w:r w:rsidRPr="006F3CAB">
        <w:rPr>
          <w:rFonts w:ascii="Avenir Book" w:eastAsia="Times New Roman" w:hAnsi="Avenir Book" w:cs="Calibri"/>
        </w:rPr>
        <w:t> </w:t>
      </w:r>
    </w:p>
    <w:p w14:paraId="6B459C34" w14:textId="77777777" w:rsidR="00C549C7" w:rsidRPr="006F3CAB" w:rsidRDefault="00C549C7">
      <w:pPr>
        <w:rPr>
          <w:rFonts w:ascii="Avenir Book" w:eastAsia="Times New Roman" w:hAnsi="Avenir Book" w:cs="Calibri"/>
        </w:rPr>
      </w:pPr>
      <w:r w:rsidRPr="006F3CAB">
        <w:rPr>
          <w:rFonts w:ascii="Avenir Book" w:eastAsia="Times New Roman" w:hAnsi="Avenir Book" w:cs="Calibri"/>
        </w:rPr>
        <w:br w:type="page"/>
      </w:r>
    </w:p>
    <w:p w14:paraId="6555A984" w14:textId="52E99542" w:rsidR="00C549C7" w:rsidRPr="006F3CAB" w:rsidRDefault="008957F6" w:rsidP="00C549C7">
      <w:pPr>
        <w:textAlignment w:val="baseline"/>
        <w:rPr>
          <w:rFonts w:ascii="Avenir Book" w:eastAsia="Times New Roman" w:hAnsi="Avenir Book" w:cstheme="minorHAnsi"/>
          <w:b/>
          <w:bCs/>
          <w:sz w:val="20"/>
          <w:szCs w:val="20"/>
        </w:rPr>
      </w:pPr>
      <w:r w:rsidRPr="006F3CAB">
        <w:rPr>
          <w:rFonts w:ascii="Avenir Book" w:eastAsia="Times New Roman" w:hAnsi="Avenir Book" w:cstheme="minorHAnsi"/>
          <w:b/>
          <w:bCs/>
          <w:szCs w:val="28"/>
        </w:rPr>
        <w:lastRenderedPageBreak/>
        <w:t>Appendix B—</w:t>
      </w:r>
      <w:r w:rsidR="00C549C7" w:rsidRPr="006F3CAB">
        <w:rPr>
          <w:rFonts w:ascii="Avenir Book" w:eastAsia="Times New Roman" w:hAnsi="Avenir Book" w:cstheme="minorHAnsi"/>
          <w:b/>
          <w:bCs/>
          <w:szCs w:val="28"/>
        </w:rPr>
        <w:t>Community Partner Listening Session Protocol </w:t>
      </w:r>
    </w:p>
    <w:p w14:paraId="4E02EFC9" w14:textId="77777777" w:rsidR="00C549C7" w:rsidRPr="006F3CAB" w:rsidRDefault="00C549C7" w:rsidP="00C549C7">
      <w:pPr>
        <w:ind w:right="360"/>
        <w:textAlignment w:val="baseline"/>
        <w:rPr>
          <w:rFonts w:ascii="Avenir Book" w:eastAsia="Times New Roman" w:hAnsi="Avenir Book" w:cs="Calibri"/>
        </w:rPr>
      </w:pPr>
    </w:p>
    <w:p w14:paraId="4D2A9208" w14:textId="77777777" w:rsidR="00C549C7" w:rsidRPr="006F3CAB" w:rsidRDefault="00C549C7" w:rsidP="00C549C7">
      <w:pPr>
        <w:ind w:right="360"/>
        <w:textAlignment w:val="baseline"/>
        <w:rPr>
          <w:rFonts w:ascii="Avenir Book" w:eastAsia="Times New Roman" w:hAnsi="Avenir Book" w:cs="Calibri"/>
          <w:u w:val="single"/>
        </w:rPr>
      </w:pPr>
      <w:r w:rsidRPr="006F3CAB">
        <w:rPr>
          <w:rFonts w:ascii="Avenir Book" w:eastAsia="Times New Roman" w:hAnsi="Avenir Book" w:cs="Calibri"/>
          <w:u w:val="single"/>
        </w:rPr>
        <w:t>Introduction (Round Robin)</w:t>
      </w:r>
    </w:p>
    <w:p w14:paraId="124D8F96" w14:textId="46208E85"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What is your name, the agency that you work for, your role in CES, and how long you’ve been a part of the CES team?</w:t>
      </w:r>
    </w:p>
    <w:p w14:paraId="6A0870F6" w14:textId="77777777" w:rsidR="00F46121" w:rsidRPr="006F3CAB" w:rsidRDefault="00F46121" w:rsidP="00F46121">
      <w:pPr>
        <w:pStyle w:val="ListParagraph"/>
        <w:ind w:right="360"/>
        <w:textAlignment w:val="baseline"/>
        <w:rPr>
          <w:rFonts w:ascii="Avenir Book" w:eastAsia="Times New Roman" w:hAnsi="Avenir Book" w:cs="Segoe UI"/>
          <w:sz w:val="18"/>
          <w:szCs w:val="18"/>
        </w:rPr>
      </w:pPr>
    </w:p>
    <w:p w14:paraId="2DFB8DF7" w14:textId="597FB987" w:rsidR="00C549C7" w:rsidRPr="006F3CAB"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What housing and services does your organization provide? (</w:t>
      </w:r>
      <w:r w:rsidR="008957F6" w:rsidRPr="006F3CAB">
        <w:rPr>
          <w:rFonts w:ascii="Avenir Book" w:eastAsia="Times New Roman" w:hAnsi="Avenir Book" w:cs="Calibri"/>
        </w:rPr>
        <w:t>i.e.,</w:t>
      </w:r>
      <w:r w:rsidRPr="006F3CAB">
        <w:rPr>
          <w:rFonts w:ascii="Avenir Book" w:eastAsia="Times New Roman" w:hAnsi="Avenir Book" w:cs="Calibri"/>
        </w:rPr>
        <w:t xml:space="preserve"> prevention, ES bed, permanent supportive housing, etc.)</w:t>
      </w:r>
    </w:p>
    <w:p w14:paraId="268205DD" w14:textId="77777777" w:rsidR="00C549C7" w:rsidRPr="006F3CAB" w:rsidRDefault="00C549C7" w:rsidP="00C549C7">
      <w:pPr>
        <w:ind w:right="360"/>
        <w:textAlignment w:val="baseline"/>
        <w:rPr>
          <w:rFonts w:ascii="Avenir Book" w:eastAsia="Times New Roman" w:hAnsi="Avenir Book" w:cs="Segoe UI"/>
          <w:sz w:val="18"/>
          <w:szCs w:val="18"/>
        </w:rPr>
      </w:pPr>
      <w:r w:rsidRPr="006F3CAB">
        <w:rPr>
          <w:rFonts w:ascii="Avenir Book" w:eastAsia="Times New Roman" w:hAnsi="Avenir Book" w:cs="Calibri"/>
        </w:rPr>
        <w:t> </w:t>
      </w:r>
    </w:p>
    <w:p w14:paraId="6527AD8C" w14:textId="77777777" w:rsidR="00C549C7" w:rsidRPr="006F3CAB" w:rsidRDefault="00C549C7" w:rsidP="00C549C7">
      <w:pPr>
        <w:ind w:right="360"/>
        <w:textAlignment w:val="baseline"/>
        <w:rPr>
          <w:rFonts w:ascii="Avenir Book" w:eastAsia="Times New Roman" w:hAnsi="Avenir Book" w:cs="Segoe UI"/>
          <w:sz w:val="18"/>
          <w:szCs w:val="18"/>
          <w:u w:val="single"/>
        </w:rPr>
      </w:pPr>
      <w:r w:rsidRPr="006F3CAB">
        <w:rPr>
          <w:rFonts w:ascii="Avenir Book" w:eastAsia="Times New Roman" w:hAnsi="Avenir Book" w:cs="Calibri"/>
          <w:u w:val="single"/>
        </w:rPr>
        <w:t>Understanding Access </w:t>
      </w:r>
    </w:p>
    <w:p w14:paraId="0ABA5225" w14:textId="60E275BE"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What type of CES access point does your region have? (i.e., single point of entry,</w:t>
      </w:r>
      <w:r w:rsidR="008957F6" w:rsidRPr="006F3CAB">
        <w:rPr>
          <w:rFonts w:ascii="Avenir Book" w:eastAsia="Times New Roman" w:hAnsi="Avenir Book" w:cs="Calibri"/>
        </w:rPr>
        <w:t xml:space="preserve"> </w:t>
      </w:r>
      <w:r w:rsidRPr="006F3CAB">
        <w:rPr>
          <w:rFonts w:ascii="Avenir Book" w:eastAsia="Times New Roman" w:hAnsi="Avenir Book" w:cs="Calibri"/>
        </w:rPr>
        <w:t>no wrong door, etc.)</w:t>
      </w:r>
    </w:p>
    <w:p w14:paraId="6ACBD4D6" w14:textId="77777777" w:rsidR="00F46121" w:rsidRPr="006F3CAB" w:rsidRDefault="00F46121" w:rsidP="00F46121">
      <w:pPr>
        <w:pStyle w:val="ListParagraph"/>
        <w:ind w:right="360"/>
        <w:textAlignment w:val="baseline"/>
        <w:rPr>
          <w:rFonts w:ascii="Avenir Book" w:eastAsia="Times New Roman" w:hAnsi="Avenir Book" w:cs="Segoe UI"/>
          <w:sz w:val="18"/>
          <w:szCs w:val="18"/>
        </w:rPr>
      </w:pPr>
    </w:p>
    <w:p w14:paraId="4B116A1F" w14:textId="28B0F547"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Do the people arriving at your access points appear to broadly be the same racial ethnicity as the folks who are unsheltered? Have you ever noticed that there are more of one race or another, or any other discrepancy?</w:t>
      </w:r>
    </w:p>
    <w:p w14:paraId="27BE6F0C" w14:textId="77777777" w:rsidR="00F46121" w:rsidRPr="00F46121" w:rsidRDefault="00F46121" w:rsidP="00F46121">
      <w:pPr>
        <w:ind w:right="360"/>
        <w:textAlignment w:val="baseline"/>
        <w:rPr>
          <w:rFonts w:ascii="Avenir Book" w:eastAsia="Times New Roman" w:hAnsi="Avenir Book" w:cs="Segoe UI"/>
          <w:sz w:val="18"/>
          <w:szCs w:val="18"/>
        </w:rPr>
      </w:pPr>
    </w:p>
    <w:p w14:paraId="31976883" w14:textId="220813AA"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If you are a DV agency, how are you involved in accessing the CES?</w:t>
      </w:r>
    </w:p>
    <w:p w14:paraId="2AE7385A" w14:textId="77777777" w:rsidR="00F46121" w:rsidRPr="00F46121" w:rsidRDefault="00F46121" w:rsidP="00F46121">
      <w:pPr>
        <w:ind w:right="360"/>
        <w:textAlignment w:val="baseline"/>
        <w:rPr>
          <w:rFonts w:ascii="Avenir Book" w:eastAsia="Times New Roman" w:hAnsi="Avenir Book" w:cs="Segoe UI"/>
          <w:sz w:val="18"/>
          <w:szCs w:val="18"/>
        </w:rPr>
      </w:pPr>
    </w:p>
    <w:p w14:paraId="246544E4" w14:textId="32A73999"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What impact has the pandemic had on your attempts to rehouse folks experiencing homelessness?</w:t>
      </w:r>
    </w:p>
    <w:p w14:paraId="54597AB2" w14:textId="77777777" w:rsidR="00F46121" w:rsidRPr="00F46121" w:rsidRDefault="00F46121" w:rsidP="00F46121">
      <w:pPr>
        <w:ind w:right="360"/>
        <w:textAlignment w:val="baseline"/>
        <w:rPr>
          <w:rFonts w:ascii="Avenir Book" w:eastAsia="Times New Roman" w:hAnsi="Avenir Book" w:cs="Segoe UI"/>
          <w:sz w:val="18"/>
          <w:szCs w:val="18"/>
        </w:rPr>
      </w:pPr>
    </w:p>
    <w:p w14:paraId="4C5383E7" w14:textId="207ADC61" w:rsidR="00C549C7" w:rsidRPr="006F3CAB"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Are you seeing differences in the number of people accessing resources because of the pandemic? Are you seeing folks that would not have accessed resources before? Can you describe the new dynamic of the folks requesting assistance?  </w:t>
      </w:r>
    </w:p>
    <w:p w14:paraId="3AF81F51" w14:textId="77777777" w:rsidR="00C549C7" w:rsidRPr="006F3CAB" w:rsidRDefault="00C549C7" w:rsidP="00C549C7">
      <w:pPr>
        <w:ind w:right="360"/>
        <w:textAlignment w:val="baseline"/>
        <w:rPr>
          <w:rFonts w:ascii="Avenir Book" w:eastAsia="Times New Roman" w:hAnsi="Avenir Book" w:cs="Segoe UI"/>
          <w:sz w:val="18"/>
          <w:szCs w:val="18"/>
        </w:rPr>
      </w:pPr>
      <w:r w:rsidRPr="006F3CAB">
        <w:rPr>
          <w:rFonts w:ascii="Avenir Book" w:eastAsia="Times New Roman" w:hAnsi="Avenir Book" w:cs="Calibri"/>
          <w:color w:val="0070C0"/>
        </w:rPr>
        <w:t> </w:t>
      </w:r>
      <w:r w:rsidRPr="006F3CAB">
        <w:rPr>
          <w:rFonts w:ascii="Avenir Book" w:eastAsia="Times New Roman" w:hAnsi="Avenir Book" w:cs="Calibri"/>
        </w:rPr>
        <w:t> </w:t>
      </w:r>
    </w:p>
    <w:p w14:paraId="399879BF" w14:textId="77777777" w:rsidR="00C549C7" w:rsidRPr="006F3CAB" w:rsidRDefault="00C549C7" w:rsidP="00C549C7">
      <w:pPr>
        <w:ind w:right="360"/>
        <w:textAlignment w:val="baseline"/>
        <w:rPr>
          <w:rFonts w:ascii="Avenir Book" w:eastAsia="Times New Roman" w:hAnsi="Avenir Book" w:cs="Calibri"/>
          <w:u w:val="single"/>
        </w:rPr>
      </w:pPr>
      <w:r w:rsidRPr="006F3CAB">
        <w:rPr>
          <w:rFonts w:ascii="Avenir Book" w:eastAsia="Times New Roman" w:hAnsi="Avenir Book" w:cs="Calibri"/>
          <w:u w:val="single"/>
        </w:rPr>
        <w:t>Understanding Assessment</w:t>
      </w:r>
    </w:p>
    <w:p w14:paraId="67DFDB94" w14:textId="6BBC0E8D"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What assessment tool are you using?</w:t>
      </w:r>
    </w:p>
    <w:p w14:paraId="28873242" w14:textId="77777777" w:rsidR="00F46121" w:rsidRPr="006F3CAB" w:rsidRDefault="00F46121" w:rsidP="00F46121">
      <w:pPr>
        <w:pStyle w:val="ListParagraph"/>
        <w:ind w:right="360"/>
        <w:textAlignment w:val="baseline"/>
        <w:rPr>
          <w:rFonts w:ascii="Avenir Book" w:eastAsia="Times New Roman" w:hAnsi="Avenir Book" w:cs="Segoe UI"/>
          <w:sz w:val="18"/>
          <w:szCs w:val="18"/>
        </w:rPr>
      </w:pPr>
    </w:p>
    <w:p w14:paraId="6E7902E1" w14:textId="659FCB57"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Have you and your colleagues been trained on your assessment tool?</w:t>
      </w:r>
    </w:p>
    <w:p w14:paraId="3E48BFBE" w14:textId="77777777" w:rsidR="00F46121" w:rsidRPr="00F46121" w:rsidRDefault="00F46121" w:rsidP="00F46121">
      <w:pPr>
        <w:ind w:right="360"/>
        <w:textAlignment w:val="baseline"/>
        <w:rPr>
          <w:rFonts w:ascii="Avenir Book" w:eastAsia="Times New Roman" w:hAnsi="Avenir Book" w:cs="Segoe UI"/>
          <w:sz w:val="18"/>
          <w:szCs w:val="18"/>
        </w:rPr>
      </w:pPr>
    </w:p>
    <w:p w14:paraId="13578BA2" w14:textId="762C39C5"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rPr>
      </w:pPr>
      <w:r w:rsidRPr="006F3CAB">
        <w:rPr>
          <w:rFonts w:ascii="Avenir Book" w:eastAsia="Times New Roman" w:hAnsi="Avenir Book" w:cs="Calibri"/>
        </w:rPr>
        <w:t xml:space="preserve">Do you feel that the questions in your assessment tool are culturally appropriate for </w:t>
      </w:r>
      <w:proofErr w:type="gramStart"/>
      <w:r w:rsidRPr="006F3CAB">
        <w:rPr>
          <w:rFonts w:ascii="Avenir Book" w:eastAsia="Times New Roman" w:hAnsi="Avenir Book" w:cs="Calibri"/>
        </w:rPr>
        <w:t>all of</w:t>
      </w:r>
      <w:proofErr w:type="gramEnd"/>
      <w:r w:rsidRPr="006F3CAB">
        <w:rPr>
          <w:rFonts w:ascii="Avenir Book" w:eastAsia="Times New Roman" w:hAnsi="Avenir Book" w:cs="Calibri"/>
        </w:rPr>
        <w:t xml:space="preserve"> the folks you assess? Are there any that you find awkward or clunky?</w:t>
      </w:r>
    </w:p>
    <w:p w14:paraId="19B12831" w14:textId="77777777" w:rsidR="00F46121" w:rsidRPr="00F46121" w:rsidRDefault="00F46121" w:rsidP="00F46121">
      <w:pPr>
        <w:ind w:right="360"/>
        <w:textAlignment w:val="baseline"/>
        <w:rPr>
          <w:rFonts w:ascii="Avenir Book" w:eastAsia="Times New Roman" w:hAnsi="Avenir Book" w:cs="Segoe UI"/>
          <w:sz w:val="18"/>
          <w:szCs w:val="18"/>
        </w:rPr>
      </w:pPr>
    </w:p>
    <w:p w14:paraId="5FC106A8" w14:textId="046D6E99" w:rsidR="00C549C7" w:rsidRDefault="00C549C7" w:rsidP="00C549C7">
      <w:pPr>
        <w:pStyle w:val="ListParagraph"/>
        <w:numPr>
          <w:ilvl w:val="0"/>
          <w:numId w:val="29"/>
        </w:numPr>
        <w:ind w:right="360"/>
        <w:textAlignment w:val="baseline"/>
        <w:rPr>
          <w:rFonts w:ascii="Avenir Book" w:eastAsia="Times New Roman" w:hAnsi="Avenir Book" w:cs="Calibri"/>
        </w:rPr>
      </w:pPr>
      <w:r w:rsidRPr="006F3CAB">
        <w:rPr>
          <w:rFonts w:ascii="Avenir Book" w:eastAsia="Times New Roman" w:hAnsi="Avenir Book" w:cs="Calibri"/>
        </w:rPr>
        <w:t>Do you feel the assessment tool accurately reflects the needs of the people you assess?</w:t>
      </w:r>
    </w:p>
    <w:p w14:paraId="753888D2" w14:textId="77777777" w:rsidR="00F46121" w:rsidRPr="00F46121" w:rsidRDefault="00F46121" w:rsidP="00F46121">
      <w:pPr>
        <w:ind w:right="360"/>
        <w:textAlignment w:val="baseline"/>
        <w:rPr>
          <w:rFonts w:ascii="Avenir Book" w:eastAsia="Times New Roman" w:hAnsi="Avenir Book" w:cs="Calibri"/>
        </w:rPr>
      </w:pPr>
    </w:p>
    <w:p w14:paraId="5DE657E6" w14:textId="77777777" w:rsidR="00C549C7" w:rsidRPr="006F3CAB" w:rsidRDefault="00C549C7" w:rsidP="00C549C7">
      <w:pPr>
        <w:pStyle w:val="ListParagraph"/>
        <w:numPr>
          <w:ilvl w:val="0"/>
          <w:numId w:val="29"/>
        </w:numPr>
        <w:ind w:right="360"/>
        <w:textAlignment w:val="baseline"/>
        <w:rPr>
          <w:rFonts w:ascii="Avenir Book" w:eastAsia="Times New Roman" w:hAnsi="Avenir Book" w:cs="Calibri"/>
        </w:rPr>
      </w:pPr>
      <w:r w:rsidRPr="006F3CAB">
        <w:rPr>
          <w:rFonts w:ascii="Avenir Book" w:eastAsia="Times New Roman" w:hAnsi="Avenir Book" w:cs="Calibri"/>
        </w:rPr>
        <w:t>Do you feel your applicants are referred to housing that is appropriate for their needs based on their score?</w:t>
      </w:r>
    </w:p>
    <w:p w14:paraId="39BD95CE" w14:textId="6CD82701" w:rsidR="00C549C7" w:rsidRDefault="00C549C7" w:rsidP="00C549C7">
      <w:pPr>
        <w:pStyle w:val="ListParagraph"/>
        <w:numPr>
          <w:ilvl w:val="0"/>
          <w:numId w:val="29"/>
        </w:numPr>
        <w:ind w:right="360"/>
        <w:textAlignment w:val="baseline"/>
        <w:rPr>
          <w:rFonts w:ascii="Avenir Book" w:eastAsia="Times New Roman" w:hAnsi="Avenir Book" w:cs="Calibri"/>
        </w:rPr>
      </w:pPr>
      <w:r w:rsidRPr="006F3CAB">
        <w:rPr>
          <w:rFonts w:ascii="Avenir Book" w:eastAsia="Times New Roman" w:hAnsi="Avenir Book" w:cs="Calibri"/>
        </w:rPr>
        <w:t xml:space="preserve">Have you noticed an increase in assessments </w:t>
      </w:r>
      <w:proofErr w:type="gramStart"/>
      <w:r w:rsidRPr="006F3CAB">
        <w:rPr>
          <w:rFonts w:ascii="Avenir Book" w:eastAsia="Times New Roman" w:hAnsi="Avenir Book" w:cs="Calibri"/>
        </w:rPr>
        <w:t>as a result of</w:t>
      </w:r>
      <w:proofErr w:type="gramEnd"/>
      <w:r w:rsidRPr="006F3CAB">
        <w:rPr>
          <w:rFonts w:ascii="Avenir Book" w:eastAsia="Times New Roman" w:hAnsi="Avenir Book" w:cs="Calibri"/>
        </w:rPr>
        <w:t xml:space="preserve"> the recent pandemic?</w:t>
      </w:r>
    </w:p>
    <w:p w14:paraId="3B5D3505" w14:textId="77777777" w:rsidR="00F46121" w:rsidRPr="006F3CAB" w:rsidRDefault="00F46121" w:rsidP="00F46121">
      <w:pPr>
        <w:pStyle w:val="ListParagraph"/>
        <w:ind w:right="360"/>
        <w:textAlignment w:val="baseline"/>
        <w:rPr>
          <w:rFonts w:ascii="Avenir Book" w:eastAsia="Times New Roman" w:hAnsi="Avenir Book" w:cs="Calibri"/>
        </w:rPr>
      </w:pPr>
    </w:p>
    <w:p w14:paraId="38B22E3D" w14:textId="01C7CAC6" w:rsidR="00C549C7" w:rsidRDefault="00C549C7" w:rsidP="00C549C7">
      <w:pPr>
        <w:pStyle w:val="ListParagraph"/>
        <w:numPr>
          <w:ilvl w:val="0"/>
          <w:numId w:val="29"/>
        </w:numPr>
        <w:ind w:right="360"/>
        <w:textAlignment w:val="baseline"/>
        <w:rPr>
          <w:rFonts w:ascii="Avenir Book" w:eastAsia="Times New Roman" w:hAnsi="Avenir Book" w:cs="Calibri"/>
        </w:rPr>
      </w:pPr>
      <w:r w:rsidRPr="006F3CAB">
        <w:rPr>
          <w:rFonts w:ascii="Avenir Book" w:eastAsia="Times New Roman" w:hAnsi="Avenir Book" w:cs="Calibri"/>
        </w:rPr>
        <w:t>Does your region have a diversion/prevention screening in place?  If so, are you seeing good results in that assessment or do some tweaks need to be made?</w:t>
      </w:r>
    </w:p>
    <w:p w14:paraId="68BACC1E" w14:textId="77777777" w:rsidR="00F46121" w:rsidRPr="00F46121" w:rsidRDefault="00F46121" w:rsidP="00F46121">
      <w:pPr>
        <w:ind w:right="360"/>
        <w:textAlignment w:val="baseline"/>
        <w:rPr>
          <w:rFonts w:ascii="Avenir Book" w:eastAsia="Times New Roman" w:hAnsi="Avenir Book" w:cs="Calibri"/>
        </w:rPr>
      </w:pPr>
    </w:p>
    <w:p w14:paraId="2F684867" w14:textId="77777777" w:rsidR="00C549C7" w:rsidRPr="006F3CAB" w:rsidRDefault="00C549C7" w:rsidP="00C549C7">
      <w:pPr>
        <w:pStyle w:val="ListParagraph"/>
        <w:numPr>
          <w:ilvl w:val="0"/>
          <w:numId w:val="29"/>
        </w:numPr>
        <w:ind w:right="360"/>
        <w:textAlignment w:val="baseline"/>
        <w:rPr>
          <w:rFonts w:ascii="Avenir Book" w:eastAsia="Times New Roman" w:hAnsi="Avenir Book" w:cs="Calibri"/>
        </w:rPr>
      </w:pPr>
      <w:r w:rsidRPr="006F3CAB">
        <w:rPr>
          <w:rFonts w:ascii="Avenir Book" w:eastAsia="Times New Roman" w:hAnsi="Avenir Book" w:cs="Calibri"/>
        </w:rPr>
        <w:t>Anything else to add?</w:t>
      </w:r>
    </w:p>
    <w:p w14:paraId="0AC46B91" w14:textId="77777777" w:rsidR="00C549C7" w:rsidRPr="006F3CAB" w:rsidRDefault="00C549C7" w:rsidP="00C549C7">
      <w:pPr>
        <w:ind w:right="360"/>
        <w:textAlignment w:val="baseline"/>
        <w:rPr>
          <w:rFonts w:ascii="Avenir Book" w:eastAsia="Times New Roman" w:hAnsi="Avenir Book" w:cs="Calibri"/>
        </w:rPr>
      </w:pPr>
    </w:p>
    <w:p w14:paraId="12A9C4CB" w14:textId="77777777" w:rsidR="00C549C7" w:rsidRPr="006F3CAB" w:rsidRDefault="00C549C7" w:rsidP="00C549C7">
      <w:pPr>
        <w:ind w:right="360"/>
        <w:textAlignment w:val="baseline"/>
        <w:rPr>
          <w:rFonts w:ascii="Avenir Book" w:eastAsia="Times New Roman" w:hAnsi="Avenir Book" w:cs="Calibri"/>
          <w:u w:val="single"/>
        </w:rPr>
      </w:pPr>
      <w:r w:rsidRPr="006F3CAB">
        <w:rPr>
          <w:rFonts w:ascii="Avenir Book" w:eastAsia="Times New Roman" w:hAnsi="Avenir Book" w:cs="Calibri"/>
          <w:u w:val="single"/>
        </w:rPr>
        <w:t>Understanding Prioritization</w:t>
      </w:r>
    </w:p>
    <w:p w14:paraId="672F892B" w14:textId="5B721F1A"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What is your understanding of prioritization?</w:t>
      </w:r>
    </w:p>
    <w:p w14:paraId="441FFCD1" w14:textId="77777777" w:rsidR="00F46121" w:rsidRPr="006F3CAB" w:rsidRDefault="00F46121" w:rsidP="00F46121">
      <w:pPr>
        <w:pStyle w:val="ListParagraph"/>
        <w:ind w:right="360"/>
        <w:textAlignment w:val="baseline"/>
        <w:rPr>
          <w:rFonts w:ascii="Avenir Book" w:eastAsia="Times New Roman" w:hAnsi="Avenir Book" w:cs="Calibri"/>
          <w:u w:val="single"/>
        </w:rPr>
      </w:pPr>
    </w:p>
    <w:p w14:paraId="0B60DC21" w14:textId="1A32A5A3"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Which services are people considered for prioritization?</w:t>
      </w:r>
    </w:p>
    <w:p w14:paraId="24090B2D" w14:textId="77777777" w:rsidR="00F46121" w:rsidRPr="00F46121" w:rsidRDefault="00F46121" w:rsidP="00F46121">
      <w:pPr>
        <w:ind w:right="360"/>
        <w:textAlignment w:val="baseline"/>
        <w:rPr>
          <w:rFonts w:ascii="Avenir Book" w:eastAsia="Times New Roman" w:hAnsi="Avenir Book" w:cs="Calibri"/>
          <w:u w:val="single"/>
        </w:rPr>
      </w:pPr>
    </w:p>
    <w:p w14:paraId="3584BB26" w14:textId="73FD1847"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lastRenderedPageBreak/>
        <w:t>If you provide housing, who do you contact to advise a rapid re-housing/permanent supportive housing unit is open?</w:t>
      </w:r>
    </w:p>
    <w:p w14:paraId="4F995DB8" w14:textId="77777777" w:rsidR="00F46121" w:rsidRPr="00F46121" w:rsidRDefault="00F46121" w:rsidP="00F46121">
      <w:pPr>
        <w:ind w:right="360"/>
        <w:textAlignment w:val="baseline"/>
        <w:rPr>
          <w:rFonts w:ascii="Avenir Book" w:eastAsia="Times New Roman" w:hAnsi="Avenir Book" w:cs="Calibri"/>
          <w:u w:val="single"/>
        </w:rPr>
      </w:pPr>
    </w:p>
    <w:p w14:paraId="45B158D3" w14:textId="5FDBD3D9"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 xml:space="preserve">If you provide housing, have you ever analyzed the racial or ethnicity makeup of your residents and compared it to census, </w:t>
      </w:r>
      <w:proofErr w:type="gramStart"/>
      <w:r w:rsidRPr="006F3CAB">
        <w:rPr>
          <w:rFonts w:ascii="Avenir Book" w:eastAsia="Times New Roman" w:hAnsi="Avenir Book" w:cs="Calibri"/>
        </w:rPr>
        <w:t>poverty</w:t>
      </w:r>
      <w:proofErr w:type="gramEnd"/>
      <w:r w:rsidRPr="006F3CAB">
        <w:rPr>
          <w:rFonts w:ascii="Avenir Book" w:eastAsia="Times New Roman" w:hAnsi="Avenir Book" w:cs="Calibri"/>
        </w:rPr>
        <w:t xml:space="preserve"> or PIT data?</w:t>
      </w:r>
    </w:p>
    <w:p w14:paraId="0F5B1329" w14:textId="77777777" w:rsidR="00F46121" w:rsidRPr="00F46121" w:rsidRDefault="00F46121" w:rsidP="00F46121">
      <w:pPr>
        <w:ind w:right="360"/>
        <w:textAlignment w:val="baseline"/>
        <w:rPr>
          <w:rFonts w:ascii="Avenir Book" w:eastAsia="Times New Roman" w:hAnsi="Avenir Book" w:cs="Calibri"/>
          <w:u w:val="single"/>
        </w:rPr>
      </w:pPr>
    </w:p>
    <w:p w14:paraId="31614223" w14:textId="76CBCE72"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Do you participate in case conferencing?  If so, how often are these groups held and who leads them?</w:t>
      </w:r>
    </w:p>
    <w:p w14:paraId="03BBD046" w14:textId="77777777" w:rsidR="00F46121" w:rsidRPr="00F46121" w:rsidRDefault="00F46121" w:rsidP="00F46121">
      <w:pPr>
        <w:ind w:right="360"/>
        <w:textAlignment w:val="baseline"/>
        <w:rPr>
          <w:rFonts w:ascii="Avenir Book" w:eastAsia="Times New Roman" w:hAnsi="Avenir Book" w:cs="Calibri"/>
          <w:u w:val="single"/>
        </w:rPr>
      </w:pPr>
    </w:p>
    <w:p w14:paraId="61432D47" w14:textId="6A4B968B"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If you take part in prioritization, have you ever noticed any racial or ethnic discrepancies between those who apply, and those who make it through the prioritization system?</w:t>
      </w:r>
    </w:p>
    <w:p w14:paraId="70DB5013" w14:textId="77777777" w:rsidR="00F46121" w:rsidRPr="00F46121" w:rsidRDefault="00F46121" w:rsidP="00F46121">
      <w:pPr>
        <w:ind w:right="360"/>
        <w:textAlignment w:val="baseline"/>
        <w:rPr>
          <w:rFonts w:ascii="Avenir Book" w:eastAsia="Times New Roman" w:hAnsi="Avenir Book" w:cs="Calibri"/>
          <w:u w:val="single"/>
        </w:rPr>
      </w:pPr>
    </w:p>
    <w:p w14:paraId="088AA3C2" w14:textId="39DF8629"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 xml:space="preserve">Have you seen a change in how you prioritize </w:t>
      </w:r>
      <w:proofErr w:type="gramStart"/>
      <w:r w:rsidRPr="006F3CAB">
        <w:rPr>
          <w:rFonts w:ascii="Avenir Book" w:eastAsia="Times New Roman" w:hAnsi="Avenir Book" w:cs="Calibri"/>
        </w:rPr>
        <w:t>as a result of</w:t>
      </w:r>
      <w:proofErr w:type="gramEnd"/>
      <w:r w:rsidRPr="006F3CAB">
        <w:rPr>
          <w:rFonts w:ascii="Avenir Book" w:eastAsia="Times New Roman" w:hAnsi="Avenir Book" w:cs="Calibri"/>
        </w:rPr>
        <w:t xml:space="preserve"> the increased resources from the CARES Act?</w:t>
      </w:r>
    </w:p>
    <w:p w14:paraId="4F2AB221" w14:textId="77777777" w:rsidR="00F46121" w:rsidRPr="00F46121" w:rsidRDefault="00F46121" w:rsidP="00F46121">
      <w:pPr>
        <w:ind w:right="360"/>
        <w:textAlignment w:val="baseline"/>
        <w:rPr>
          <w:rFonts w:ascii="Avenir Book" w:eastAsia="Times New Roman" w:hAnsi="Avenir Book" w:cs="Calibri"/>
          <w:u w:val="single"/>
        </w:rPr>
      </w:pPr>
    </w:p>
    <w:p w14:paraId="5A697CF1" w14:textId="64FE3D82" w:rsidR="00C549C7" w:rsidRPr="006F3CAB"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How do people remain on prioritization lists and how do you access movement on the list? </w:t>
      </w:r>
    </w:p>
    <w:p w14:paraId="1BEB1C1E" w14:textId="77777777" w:rsidR="00C549C7" w:rsidRPr="006F3CAB" w:rsidRDefault="00C549C7" w:rsidP="00C549C7">
      <w:pPr>
        <w:ind w:right="360"/>
        <w:textAlignment w:val="baseline"/>
        <w:rPr>
          <w:rFonts w:ascii="Avenir Book" w:eastAsia="Times New Roman" w:hAnsi="Avenir Book" w:cs="Segoe UI"/>
          <w:sz w:val="18"/>
          <w:szCs w:val="18"/>
        </w:rPr>
      </w:pPr>
      <w:r w:rsidRPr="006F3CAB">
        <w:rPr>
          <w:rFonts w:ascii="Avenir Book" w:eastAsia="Times New Roman" w:hAnsi="Avenir Book" w:cs="Calibri"/>
        </w:rPr>
        <w:t> </w:t>
      </w:r>
    </w:p>
    <w:p w14:paraId="3AC53C2F" w14:textId="77777777" w:rsidR="00C549C7" w:rsidRPr="006F3CAB" w:rsidRDefault="00C549C7" w:rsidP="00C549C7">
      <w:pPr>
        <w:ind w:right="360"/>
        <w:textAlignment w:val="baseline"/>
        <w:rPr>
          <w:rFonts w:ascii="Avenir Book" w:eastAsia="Times New Roman" w:hAnsi="Avenir Book" w:cs="Calibri"/>
          <w:u w:val="single"/>
        </w:rPr>
      </w:pPr>
      <w:r w:rsidRPr="006F3CAB">
        <w:rPr>
          <w:rFonts w:ascii="Avenir Book" w:eastAsia="Times New Roman" w:hAnsi="Avenir Book" w:cs="Calibri"/>
          <w:u w:val="single"/>
        </w:rPr>
        <w:t>Understanding Referrals</w:t>
      </w:r>
    </w:p>
    <w:p w14:paraId="6D72DAAB" w14:textId="2B036F02"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u w:val="single"/>
        </w:rPr>
      </w:pPr>
      <w:r w:rsidRPr="006F3CAB">
        <w:rPr>
          <w:rFonts w:ascii="Avenir Book" w:eastAsia="Times New Roman" w:hAnsi="Avenir Book" w:cs="Calibri"/>
        </w:rPr>
        <w:t>Is there a policy on rejections by your agency to the CES?  If so, what is your understanding of that policy?</w:t>
      </w:r>
    </w:p>
    <w:p w14:paraId="3DC669FB" w14:textId="77777777" w:rsidR="00F46121" w:rsidRPr="006F3CAB" w:rsidRDefault="00F46121" w:rsidP="00F46121">
      <w:pPr>
        <w:pStyle w:val="ListParagraph"/>
        <w:ind w:right="360"/>
        <w:textAlignment w:val="baseline"/>
        <w:rPr>
          <w:rFonts w:ascii="Avenir Book" w:eastAsia="Times New Roman" w:hAnsi="Avenir Book" w:cs="Segoe UI"/>
          <w:sz w:val="18"/>
          <w:szCs w:val="18"/>
          <w:u w:val="single"/>
        </w:rPr>
      </w:pPr>
    </w:p>
    <w:p w14:paraId="39AA8C69" w14:textId="77777777" w:rsidR="00C549C7" w:rsidRPr="006F3CAB" w:rsidRDefault="00C549C7" w:rsidP="00C549C7">
      <w:pPr>
        <w:pStyle w:val="ListParagraph"/>
        <w:numPr>
          <w:ilvl w:val="0"/>
          <w:numId w:val="29"/>
        </w:numPr>
        <w:ind w:right="360"/>
        <w:textAlignment w:val="baseline"/>
        <w:rPr>
          <w:rFonts w:ascii="Avenir Book" w:eastAsia="Times New Roman" w:hAnsi="Avenir Book" w:cs="Segoe UI"/>
          <w:sz w:val="18"/>
          <w:szCs w:val="18"/>
          <w:u w:val="single"/>
        </w:rPr>
      </w:pPr>
      <w:r w:rsidRPr="006F3CAB">
        <w:rPr>
          <w:rFonts w:ascii="Avenir Book" w:eastAsia="Times New Roman" w:hAnsi="Avenir Book" w:cs="Calibri"/>
        </w:rPr>
        <w:t>Do any of the agencies within the community take individuals and families from outside the coordinated entry system? Which agencies are those?</w:t>
      </w:r>
    </w:p>
    <w:p w14:paraId="743B4FFB" w14:textId="44F65869" w:rsidR="00C549C7" w:rsidRPr="006F3CAB" w:rsidRDefault="00C549C7" w:rsidP="00C549C7">
      <w:pPr>
        <w:pStyle w:val="ListParagraph"/>
        <w:numPr>
          <w:ilvl w:val="0"/>
          <w:numId w:val="29"/>
        </w:numPr>
        <w:ind w:right="360"/>
        <w:textAlignment w:val="baseline"/>
        <w:rPr>
          <w:rFonts w:ascii="Avenir Book" w:eastAsia="Times New Roman" w:hAnsi="Avenir Book" w:cs="Segoe UI"/>
          <w:sz w:val="18"/>
          <w:szCs w:val="18"/>
          <w:u w:val="single"/>
        </w:rPr>
      </w:pPr>
      <w:r w:rsidRPr="006F3CAB">
        <w:rPr>
          <w:rFonts w:ascii="Avenir Book" w:eastAsia="Times New Roman" w:hAnsi="Avenir Book" w:cs="Calibri"/>
        </w:rPr>
        <w:t xml:space="preserve">Have you observed any </w:t>
      </w:r>
      <w:proofErr w:type="gramStart"/>
      <w:r w:rsidRPr="006F3CAB">
        <w:rPr>
          <w:rFonts w:ascii="Avenir Book" w:eastAsia="Times New Roman" w:hAnsi="Avenir Book" w:cs="Calibri"/>
        </w:rPr>
        <w:t>particular group</w:t>
      </w:r>
      <w:proofErr w:type="gramEnd"/>
      <w:r w:rsidRPr="006F3CAB">
        <w:rPr>
          <w:rFonts w:ascii="Avenir Book" w:eastAsia="Times New Roman" w:hAnsi="Avenir Book" w:cs="Calibri"/>
        </w:rPr>
        <w:t xml:space="preserve"> struggle to gain or keep housing, even though they receive a referral? Say more about your observations.  </w:t>
      </w:r>
    </w:p>
    <w:p w14:paraId="2278393C" w14:textId="77777777" w:rsidR="00C549C7" w:rsidRPr="006F3CAB" w:rsidRDefault="00C549C7" w:rsidP="00C549C7">
      <w:pPr>
        <w:ind w:right="360"/>
        <w:textAlignment w:val="baseline"/>
        <w:rPr>
          <w:rFonts w:ascii="Avenir Book" w:eastAsia="Times New Roman" w:hAnsi="Avenir Book" w:cs="Segoe UI"/>
          <w:sz w:val="18"/>
          <w:szCs w:val="18"/>
        </w:rPr>
      </w:pPr>
      <w:r w:rsidRPr="006F3CAB">
        <w:rPr>
          <w:rFonts w:ascii="Avenir Book" w:eastAsia="Times New Roman" w:hAnsi="Avenir Book" w:cs="Calibri"/>
        </w:rPr>
        <w:t> </w:t>
      </w:r>
    </w:p>
    <w:p w14:paraId="2600F2AF" w14:textId="77777777" w:rsidR="00C549C7" w:rsidRPr="006F3CAB" w:rsidRDefault="00C549C7" w:rsidP="00C549C7">
      <w:pPr>
        <w:ind w:right="360"/>
        <w:textAlignment w:val="baseline"/>
        <w:rPr>
          <w:rFonts w:ascii="Avenir Book" w:eastAsia="Times New Roman" w:hAnsi="Avenir Book" w:cs="Calibri"/>
          <w:u w:val="single"/>
        </w:rPr>
      </w:pPr>
      <w:r w:rsidRPr="006F3CAB">
        <w:rPr>
          <w:rFonts w:ascii="Avenir Book" w:eastAsia="Times New Roman" w:hAnsi="Avenir Book" w:cs="Calibri"/>
          <w:u w:val="single"/>
        </w:rPr>
        <w:t>Understanding HMIS</w:t>
      </w:r>
    </w:p>
    <w:p w14:paraId="035F2C07" w14:textId="6A88B954"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u w:val="single"/>
        </w:rPr>
      </w:pPr>
      <w:r w:rsidRPr="006F3CAB">
        <w:rPr>
          <w:rFonts w:ascii="Avenir Book" w:eastAsia="Times New Roman" w:hAnsi="Avenir Book" w:cs="Calibri"/>
        </w:rPr>
        <w:t>Were you trained on the CES workflow in your HMIS system?</w:t>
      </w:r>
    </w:p>
    <w:p w14:paraId="1A3AC833" w14:textId="77777777" w:rsidR="00F46121" w:rsidRPr="006F3CAB" w:rsidRDefault="00F46121" w:rsidP="00F46121">
      <w:pPr>
        <w:pStyle w:val="ListParagraph"/>
        <w:ind w:right="360"/>
        <w:textAlignment w:val="baseline"/>
        <w:rPr>
          <w:rFonts w:ascii="Avenir Book" w:eastAsia="Times New Roman" w:hAnsi="Avenir Book" w:cs="Segoe UI"/>
          <w:sz w:val="18"/>
          <w:szCs w:val="18"/>
          <w:u w:val="single"/>
        </w:rPr>
      </w:pPr>
    </w:p>
    <w:p w14:paraId="75298C05" w14:textId="5C1F0998" w:rsidR="00C549C7" w:rsidRPr="00F46121" w:rsidRDefault="00C549C7" w:rsidP="00C549C7">
      <w:pPr>
        <w:pStyle w:val="ListParagraph"/>
        <w:numPr>
          <w:ilvl w:val="0"/>
          <w:numId w:val="29"/>
        </w:numPr>
        <w:ind w:right="360"/>
        <w:textAlignment w:val="baseline"/>
        <w:rPr>
          <w:rFonts w:ascii="Avenir Book" w:eastAsia="Times New Roman" w:hAnsi="Avenir Book" w:cs="Segoe UI"/>
          <w:sz w:val="18"/>
          <w:szCs w:val="18"/>
          <w:u w:val="single"/>
        </w:rPr>
      </w:pPr>
      <w:r w:rsidRPr="006F3CAB">
        <w:rPr>
          <w:rFonts w:ascii="Avenir Book" w:eastAsia="Times New Roman" w:hAnsi="Avenir Book" w:cs="Calibri"/>
        </w:rPr>
        <w:t>How user friendly is the system for tracking applicants in the process?</w:t>
      </w:r>
    </w:p>
    <w:p w14:paraId="2DBFE77C" w14:textId="77777777" w:rsidR="00F46121" w:rsidRPr="00F46121" w:rsidRDefault="00F46121" w:rsidP="00F46121">
      <w:pPr>
        <w:ind w:right="360"/>
        <w:textAlignment w:val="baseline"/>
        <w:rPr>
          <w:rFonts w:ascii="Avenir Book" w:eastAsia="Times New Roman" w:hAnsi="Avenir Book" w:cs="Segoe UI"/>
          <w:sz w:val="18"/>
          <w:szCs w:val="18"/>
          <w:u w:val="single"/>
        </w:rPr>
      </w:pPr>
    </w:p>
    <w:p w14:paraId="79AB8867" w14:textId="3149BECD" w:rsidR="00C549C7" w:rsidRPr="006F3CAB" w:rsidRDefault="00C549C7" w:rsidP="00C549C7">
      <w:pPr>
        <w:pStyle w:val="ListParagraph"/>
        <w:numPr>
          <w:ilvl w:val="0"/>
          <w:numId w:val="29"/>
        </w:numPr>
        <w:ind w:right="360"/>
        <w:textAlignment w:val="baseline"/>
        <w:rPr>
          <w:rFonts w:ascii="Avenir Book" w:eastAsia="Times New Roman" w:hAnsi="Avenir Book" w:cs="Segoe UI"/>
          <w:sz w:val="18"/>
          <w:szCs w:val="18"/>
          <w:u w:val="single"/>
        </w:rPr>
      </w:pPr>
      <w:r w:rsidRPr="006F3CAB">
        <w:rPr>
          <w:rFonts w:ascii="Avenir Book" w:eastAsia="Times New Roman" w:hAnsi="Avenir Book" w:cs="Calibri"/>
        </w:rPr>
        <w:t>Do you feel that confidentiality is maintained through the by name list? </w:t>
      </w:r>
    </w:p>
    <w:p w14:paraId="449CC856" w14:textId="77777777" w:rsidR="00C549C7" w:rsidRPr="006F3CAB" w:rsidRDefault="00C549C7" w:rsidP="00C549C7">
      <w:pPr>
        <w:ind w:right="360"/>
        <w:textAlignment w:val="baseline"/>
        <w:rPr>
          <w:rFonts w:ascii="Avenir Book" w:eastAsia="Times New Roman" w:hAnsi="Avenir Book" w:cs="Segoe UI"/>
          <w:sz w:val="18"/>
          <w:szCs w:val="18"/>
        </w:rPr>
      </w:pPr>
      <w:r w:rsidRPr="006F3CAB">
        <w:rPr>
          <w:rFonts w:ascii="Avenir Book" w:eastAsia="Times New Roman" w:hAnsi="Avenir Book" w:cs="Calibri"/>
        </w:rPr>
        <w:t> </w:t>
      </w:r>
    </w:p>
    <w:p w14:paraId="0E25CEC3" w14:textId="77777777" w:rsidR="00C549C7" w:rsidRPr="006F3CAB" w:rsidRDefault="00C549C7" w:rsidP="00C549C7">
      <w:pPr>
        <w:ind w:right="360"/>
        <w:textAlignment w:val="baseline"/>
        <w:rPr>
          <w:rFonts w:ascii="Avenir Book" w:eastAsia="Times New Roman" w:hAnsi="Avenir Book" w:cs="Calibri"/>
          <w:u w:val="single"/>
        </w:rPr>
      </w:pPr>
      <w:r w:rsidRPr="006F3CAB">
        <w:rPr>
          <w:rFonts w:ascii="Avenir Book" w:eastAsia="Times New Roman" w:hAnsi="Avenir Book" w:cs="Calibri"/>
          <w:u w:val="single"/>
        </w:rPr>
        <w:t> Closing Questions</w:t>
      </w:r>
    </w:p>
    <w:p w14:paraId="1483509F" w14:textId="2B80186E"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What has been the most rewarding part of CE?</w:t>
      </w:r>
    </w:p>
    <w:p w14:paraId="6C35F2E6" w14:textId="77777777" w:rsidR="00F46121" w:rsidRPr="006F3CAB" w:rsidRDefault="00F46121" w:rsidP="00F46121">
      <w:pPr>
        <w:pStyle w:val="ListParagraph"/>
        <w:ind w:right="360"/>
        <w:textAlignment w:val="baseline"/>
        <w:rPr>
          <w:rFonts w:ascii="Avenir Book" w:eastAsia="Times New Roman" w:hAnsi="Avenir Book" w:cs="Calibri"/>
          <w:u w:val="single"/>
        </w:rPr>
      </w:pPr>
    </w:p>
    <w:p w14:paraId="4340FAC6" w14:textId="6CB45192"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What challenges do you face in CE?</w:t>
      </w:r>
    </w:p>
    <w:p w14:paraId="5CAA3D28" w14:textId="77777777" w:rsidR="00F46121" w:rsidRPr="00F46121" w:rsidRDefault="00F46121" w:rsidP="00F46121">
      <w:pPr>
        <w:ind w:right="360"/>
        <w:textAlignment w:val="baseline"/>
        <w:rPr>
          <w:rFonts w:ascii="Avenir Book" w:eastAsia="Times New Roman" w:hAnsi="Avenir Book" w:cs="Calibri"/>
          <w:u w:val="single"/>
        </w:rPr>
      </w:pPr>
    </w:p>
    <w:p w14:paraId="6492FF22" w14:textId="4FB71FFF"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Is there any specific training your community could use in further the work of CE?</w:t>
      </w:r>
    </w:p>
    <w:p w14:paraId="3F53592C" w14:textId="77777777" w:rsidR="00F46121" w:rsidRPr="00F46121" w:rsidRDefault="00F46121" w:rsidP="00F46121">
      <w:pPr>
        <w:ind w:right="360"/>
        <w:textAlignment w:val="baseline"/>
        <w:rPr>
          <w:rFonts w:ascii="Avenir Book" w:eastAsia="Times New Roman" w:hAnsi="Avenir Book" w:cs="Calibri"/>
          <w:u w:val="single"/>
        </w:rPr>
      </w:pPr>
    </w:p>
    <w:p w14:paraId="6C68BAF5" w14:textId="49C717D0" w:rsidR="00C549C7" w:rsidRPr="00F46121"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Does your agency provide annual equity or diversity training? Who is it for? Describe the goals and the activities involved within this training?</w:t>
      </w:r>
    </w:p>
    <w:p w14:paraId="75E950E3" w14:textId="77777777" w:rsidR="00F46121" w:rsidRPr="00F46121" w:rsidRDefault="00F46121" w:rsidP="00F46121">
      <w:pPr>
        <w:ind w:right="360"/>
        <w:textAlignment w:val="baseline"/>
        <w:rPr>
          <w:rFonts w:ascii="Avenir Book" w:eastAsia="Times New Roman" w:hAnsi="Avenir Book" w:cs="Calibri"/>
          <w:u w:val="single"/>
        </w:rPr>
      </w:pPr>
    </w:p>
    <w:p w14:paraId="2DDE7D9E" w14:textId="6D36DA7C" w:rsidR="00C549C7" w:rsidRPr="006F3CAB" w:rsidRDefault="00C549C7" w:rsidP="00C549C7">
      <w:pPr>
        <w:pStyle w:val="ListParagraph"/>
        <w:numPr>
          <w:ilvl w:val="0"/>
          <w:numId w:val="29"/>
        </w:numPr>
        <w:ind w:right="360"/>
        <w:textAlignment w:val="baseline"/>
        <w:rPr>
          <w:rFonts w:ascii="Avenir Book" w:eastAsia="Times New Roman" w:hAnsi="Avenir Book" w:cs="Calibri"/>
          <w:u w:val="single"/>
        </w:rPr>
      </w:pPr>
      <w:r w:rsidRPr="006F3CAB">
        <w:rPr>
          <w:rFonts w:ascii="Avenir Book" w:eastAsia="Times New Roman" w:hAnsi="Avenir Book" w:cs="Calibri"/>
        </w:rPr>
        <w:t>Do you feel the lead supports your efforts in working within the CE system? </w:t>
      </w:r>
    </w:p>
    <w:p w14:paraId="21758155" w14:textId="77777777" w:rsidR="00C549C7" w:rsidRPr="006F3CAB" w:rsidRDefault="00C549C7">
      <w:pPr>
        <w:rPr>
          <w:rStyle w:val="normaltextrun"/>
          <w:rFonts w:ascii="Avenir Book" w:eastAsia="Times New Roman" w:hAnsi="Avenir Book" w:cs="Calibri"/>
        </w:rPr>
      </w:pPr>
      <w:r w:rsidRPr="006F3CAB">
        <w:rPr>
          <w:rStyle w:val="normaltextrun"/>
          <w:rFonts w:ascii="Avenir Book" w:hAnsi="Avenir Book" w:cs="Calibri"/>
        </w:rPr>
        <w:br w:type="page"/>
      </w:r>
    </w:p>
    <w:p w14:paraId="62DF5DC9" w14:textId="40B676F6" w:rsidR="00C549C7" w:rsidRPr="006F3CAB" w:rsidRDefault="008957F6" w:rsidP="00C549C7">
      <w:pPr>
        <w:pStyle w:val="paragraph"/>
        <w:spacing w:before="0" w:beforeAutospacing="0" w:after="0" w:afterAutospacing="0"/>
        <w:textAlignment w:val="baseline"/>
        <w:rPr>
          <w:rStyle w:val="eop"/>
          <w:rFonts w:ascii="Avenir Book" w:hAnsi="Avenir Book" w:cs="Calibri"/>
          <w:b/>
          <w:bCs/>
        </w:rPr>
      </w:pPr>
      <w:r w:rsidRPr="006F3CAB">
        <w:rPr>
          <w:rStyle w:val="normaltextrun"/>
          <w:rFonts w:ascii="Avenir Book" w:hAnsi="Avenir Book" w:cs="Calibri"/>
          <w:b/>
          <w:bCs/>
        </w:rPr>
        <w:lastRenderedPageBreak/>
        <w:t>Appendix C—</w:t>
      </w:r>
      <w:r w:rsidR="00C549C7" w:rsidRPr="006F3CAB">
        <w:rPr>
          <w:rStyle w:val="normaltextrun"/>
          <w:rFonts w:ascii="Avenir Book" w:hAnsi="Avenir Book" w:cs="Calibri"/>
          <w:b/>
          <w:bCs/>
        </w:rPr>
        <w:t>Applicant Interview Protocol</w:t>
      </w:r>
      <w:r w:rsidR="00C549C7" w:rsidRPr="006F3CAB">
        <w:rPr>
          <w:rStyle w:val="eop"/>
          <w:rFonts w:ascii="Avenir Book" w:hAnsi="Avenir Book" w:cs="Calibri"/>
          <w:b/>
          <w:bCs/>
        </w:rPr>
        <w:t> </w:t>
      </w:r>
    </w:p>
    <w:p w14:paraId="0533FE09" w14:textId="77777777" w:rsidR="00C549C7" w:rsidRPr="006F3CAB" w:rsidRDefault="00C549C7" w:rsidP="00C549C7">
      <w:pPr>
        <w:pStyle w:val="paragraph"/>
        <w:spacing w:before="0" w:beforeAutospacing="0" w:after="0" w:afterAutospacing="0"/>
        <w:textAlignment w:val="baseline"/>
        <w:rPr>
          <w:rFonts w:ascii="Avenir Book" w:hAnsi="Avenir Book" w:cs="Calibri"/>
          <w:sz w:val="28"/>
          <w:szCs w:val="28"/>
        </w:rPr>
      </w:pPr>
    </w:p>
    <w:p w14:paraId="1E366253" w14:textId="121C6D47" w:rsidR="00C549C7" w:rsidRDefault="00C549C7" w:rsidP="00C549C7">
      <w:pPr>
        <w:pStyle w:val="paragraph"/>
        <w:numPr>
          <w:ilvl w:val="0"/>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How did you find out about your current housing?</w:t>
      </w:r>
    </w:p>
    <w:p w14:paraId="67990AA4" w14:textId="77777777" w:rsidR="006F3CAB" w:rsidRPr="006F3CAB" w:rsidRDefault="006F3CAB" w:rsidP="00F46121">
      <w:pPr>
        <w:pStyle w:val="paragraph"/>
        <w:spacing w:before="0" w:beforeAutospacing="0" w:after="0" w:afterAutospacing="0"/>
        <w:textAlignment w:val="baseline"/>
        <w:rPr>
          <w:rStyle w:val="eop"/>
          <w:rFonts w:ascii="Avenir Book" w:hAnsi="Avenir Book" w:cs="Calibri"/>
          <w:sz w:val="15"/>
          <w:szCs w:val="15"/>
        </w:rPr>
      </w:pPr>
    </w:p>
    <w:p w14:paraId="2479C821" w14:textId="753A2B36" w:rsidR="00C549C7" w:rsidRDefault="00C549C7" w:rsidP="00C549C7">
      <w:pPr>
        <w:pStyle w:val="paragraph"/>
        <w:numPr>
          <w:ilvl w:val="0"/>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What is your understanding of the lead agency and the services they provide?</w:t>
      </w:r>
    </w:p>
    <w:p w14:paraId="5398BD90" w14:textId="77777777" w:rsidR="006F3CAB" w:rsidRPr="006F3CAB" w:rsidRDefault="006F3CAB" w:rsidP="006F3CAB">
      <w:pPr>
        <w:pStyle w:val="paragraph"/>
        <w:spacing w:before="0" w:beforeAutospacing="0" w:after="0" w:afterAutospacing="0"/>
        <w:textAlignment w:val="baseline"/>
        <w:rPr>
          <w:rStyle w:val="eop"/>
          <w:rFonts w:ascii="Avenir Book" w:hAnsi="Avenir Book" w:cs="Calibri"/>
          <w:sz w:val="15"/>
          <w:szCs w:val="15"/>
        </w:rPr>
      </w:pPr>
    </w:p>
    <w:p w14:paraId="2F167D14" w14:textId="77777777" w:rsidR="00C549C7" w:rsidRPr="006F3CAB" w:rsidRDefault="00C549C7" w:rsidP="00C549C7">
      <w:pPr>
        <w:pStyle w:val="paragraph"/>
        <w:numPr>
          <w:ilvl w:val="0"/>
          <w:numId w:val="8"/>
        </w:numPr>
        <w:spacing w:before="0" w:beforeAutospacing="0" w:after="0" w:afterAutospacing="0"/>
        <w:textAlignment w:val="baseline"/>
        <w:rPr>
          <w:rStyle w:val="eop"/>
          <w:rFonts w:ascii="Avenir Book" w:hAnsi="Avenir Book" w:cs="Calibri"/>
        </w:rPr>
      </w:pPr>
      <w:r w:rsidRPr="006F3CAB">
        <w:rPr>
          <w:rStyle w:val="normaltextrun"/>
          <w:rFonts w:ascii="Avenir Book" w:hAnsi="Avenir Book" w:cs="Calibri"/>
        </w:rPr>
        <w:t>What did you need to do to get into your housing?</w:t>
      </w:r>
    </w:p>
    <w:p w14:paraId="06CEC35E" w14:textId="77777777" w:rsidR="00C549C7" w:rsidRPr="006F3CAB" w:rsidRDefault="00C549C7" w:rsidP="00C549C7">
      <w:pPr>
        <w:pStyle w:val="paragraph"/>
        <w:numPr>
          <w:ilvl w:val="1"/>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How long did it take?</w:t>
      </w:r>
    </w:p>
    <w:p w14:paraId="0953B508" w14:textId="598D6691" w:rsidR="00C549C7" w:rsidRPr="006F3CAB" w:rsidRDefault="00C549C7" w:rsidP="00C549C7">
      <w:pPr>
        <w:pStyle w:val="paragraph"/>
        <w:numPr>
          <w:ilvl w:val="1"/>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How many times/places did you tell your story?</w:t>
      </w:r>
    </w:p>
    <w:p w14:paraId="20A4A49D" w14:textId="77777777" w:rsidR="00C549C7" w:rsidRPr="006F3CAB" w:rsidRDefault="00C549C7" w:rsidP="00C549C7">
      <w:pPr>
        <w:pStyle w:val="paragraph"/>
        <w:spacing w:before="0" w:beforeAutospacing="0" w:after="0" w:afterAutospacing="0"/>
        <w:ind w:left="1440"/>
        <w:textAlignment w:val="baseline"/>
        <w:rPr>
          <w:rStyle w:val="normaltextrun"/>
          <w:rFonts w:ascii="Avenir Book" w:hAnsi="Avenir Book" w:cs="Calibri"/>
          <w:sz w:val="20"/>
          <w:szCs w:val="20"/>
        </w:rPr>
      </w:pPr>
    </w:p>
    <w:p w14:paraId="1733A352" w14:textId="77777777" w:rsidR="00C549C7" w:rsidRPr="006F3CAB" w:rsidRDefault="00C549C7" w:rsidP="00C549C7">
      <w:pPr>
        <w:pStyle w:val="paragraph"/>
        <w:numPr>
          <w:ilvl w:val="0"/>
          <w:numId w:val="8"/>
        </w:numPr>
        <w:spacing w:before="0" w:beforeAutospacing="0" w:after="0" w:afterAutospacing="0"/>
        <w:textAlignment w:val="baseline"/>
        <w:rPr>
          <w:rStyle w:val="eop"/>
          <w:rFonts w:ascii="Avenir Book" w:hAnsi="Avenir Book" w:cs="Calibri"/>
        </w:rPr>
      </w:pPr>
      <w:r w:rsidRPr="006F3CAB">
        <w:rPr>
          <w:rStyle w:val="normaltextrun"/>
          <w:rFonts w:ascii="Avenir Book" w:hAnsi="Avenir Book" w:cs="Calibri"/>
        </w:rPr>
        <w:t>When you filled in your assessment form did you fill it in by yourself, or did someone ask you a series of questions?</w:t>
      </w:r>
    </w:p>
    <w:p w14:paraId="026DCAE5" w14:textId="77777777" w:rsidR="00C549C7" w:rsidRPr="006F3CAB" w:rsidRDefault="00C549C7" w:rsidP="00C549C7">
      <w:pPr>
        <w:pStyle w:val="paragraph"/>
        <w:numPr>
          <w:ilvl w:val="1"/>
          <w:numId w:val="8"/>
        </w:numPr>
        <w:spacing w:before="0" w:beforeAutospacing="0" w:after="0" w:afterAutospacing="0"/>
        <w:textAlignment w:val="baseline"/>
        <w:rPr>
          <w:rStyle w:val="eop"/>
          <w:rFonts w:ascii="Avenir Book" w:hAnsi="Avenir Book" w:cs="Calibri"/>
        </w:rPr>
      </w:pPr>
      <w:r w:rsidRPr="006F3CAB">
        <w:rPr>
          <w:rStyle w:val="normaltextrun"/>
          <w:rFonts w:ascii="Avenir Book" w:hAnsi="Avenir Book" w:cs="Calibri"/>
        </w:rPr>
        <w:t>Were there any questions that you preferred not to answer?</w:t>
      </w:r>
    </w:p>
    <w:p w14:paraId="2A3169AA" w14:textId="674BF000" w:rsidR="00C549C7" w:rsidRPr="006F3CAB" w:rsidRDefault="00C549C7" w:rsidP="00C549C7">
      <w:pPr>
        <w:pStyle w:val="paragraph"/>
        <w:numPr>
          <w:ilvl w:val="1"/>
          <w:numId w:val="8"/>
        </w:numPr>
        <w:spacing w:before="0" w:beforeAutospacing="0" w:after="0" w:afterAutospacing="0"/>
        <w:textAlignment w:val="baseline"/>
        <w:rPr>
          <w:rStyle w:val="eop"/>
          <w:rFonts w:ascii="Avenir Book" w:hAnsi="Avenir Book" w:cs="Calibri"/>
        </w:rPr>
      </w:pPr>
      <w:r w:rsidRPr="006F3CAB">
        <w:rPr>
          <w:rStyle w:val="normaltextrun"/>
          <w:rFonts w:ascii="Avenir Book" w:hAnsi="Avenir Book" w:cs="Calibri"/>
        </w:rPr>
        <w:t>Did you ever tone down your answers because you didn’t want anyone to know some of the issues that you faced? </w:t>
      </w:r>
      <w:r w:rsidRPr="006F3CAB">
        <w:rPr>
          <w:rStyle w:val="eop"/>
          <w:rFonts w:ascii="Avenir Book" w:hAnsi="Avenir Book" w:cs="Calibri"/>
        </w:rPr>
        <w:t> </w:t>
      </w:r>
    </w:p>
    <w:p w14:paraId="67432F73" w14:textId="77777777" w:rsidR="00C549C7" w:rsidRPr="006F3CAB" w:rsidRDefault="00C549C7" w:rsidP="00C549C7">
      <w:pPr>
        <w:pStyle w:val="paragraph"/>
        <w:spacing w:before="0" w:beforeAutospacing="0" w:after="0" w:afterAutospacing="0"/>
        <w:ind w:left="1440"/>
        <w:textAlignment w:val="baseline"/>
        <w:rPr>
          <w:rFonts w:ascii="Avenir Book" w:hAnsi="Avenir Book" w:cs="Calibri"/>
          <w:sz w:val="20"/>
          <w:szCs w:val="20"/>
        </w:rPr>
      </w:pPr>
    </w:p>
    <w:p w14:paraId="7AD6EA4F" w14:textId="6CCB771F" w:rsidR="00C549C7" w:rsidRPr="006F3CAB" w:rsidRDefault="00C549C7" w:rsidP="00C549C7">
      <w:pPr>
        <w:pStyle w:val="paragraph"/>
        <w:numPr>
          <w:ilvl w:val="0"/>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Where else did you go to get help? (</w:t>
      </w:r>
      <w:r w:rsidR="008957F6" w:rsidRPr="006F3CAB">
        <w:rPr>
          <w:rStyle w:val="normaltextrun"/>
          <w:rFonts w:ascii="Avenir Book" w:hAnsi="Avenir Book" w:cs="Calibri"/>
        </w:rPr>
        <w:t>Other</w:t>
      </w:r>
      <w:r w:rsidRPr="006F3CAB">
        <w:rPr>
          <w:rStyle w:val="normaltextrun"/>
          <w:rFonts w:ascii="Avenir Book" w:hAnsi="Avenir Book" w:cs="Calibri"/>
        </w:rPr>
        <w:t xml:space="preserve"> housing or shelter programs or services?)</w:t>
      </w:r>
    </w:p>
    <w:p w14:paraId="4E8F01F5" w14:textId="77777777" w:rsidR="00C549C7" w:rsidRPr="006F3CAB" w:rsidRDefault="00C549C7" w:rsidP="00C549C7">
      <w:pPr>
        <w:pStyle w:val="paragraph"/>
        <w:numPr>
          <w:ilvl w:val="1"/>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How/where? How was the experience?</w:t>
      </w:r>
    </w:p>
    <w:p w14:paraId="427596C6" w14:textId="77777777" w:rsidR="00C549C7" w:rsidRPr="006F3CAB" w:rsidRDefault="00C549C7" w:rsidP="00C549C7">
      <w:pPr>
        <w:pStyle w:val="paragraph"/>
        <w:numPr>
          <w:ilvl w:val="1"/>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Were you in shelter before? How did you get into the shelter?</w:t>
      </w:r>
    </w:p>
    <w:p w14:paraId="7708D877" w14:textId="17804DDC" w:rsidR="00C549C7" w:rsidRPr="006F3CAB" w:rsidRDefault="00C549C7" w:rsidP="00C549C7">
      <w:pPr>
        <w:pStyle w:val="paragraph"/>
        <w:numPr>
          <w:ilvl w:val="1"/>
          <w:numId w:val="8"/>
        </w:numPr>
        <w:spacing w:before="0" w:beforeAutospacing="0" w:after="0" w:afterAutospacing="0"/>
        <w:textAlignment w:val="baseline"/>
        <w:rPr>
          <w:rStyle w:val="eop"/>
          <w:rFonts w:ascii="Avenir Book" w:hAnsi="Avenir Book" w:cs="Calibri"/>
        </w:rPr>
      </w:pPr>
      <w:r w:rsidRPr="006F3CAB">
        <w:rPr>
          <w:rStyle w:val="normaltextrun"/>
          <w:rFonts w:ascii="Avenir Book" w:hAnsi="Avenir Book" w:cs="Calibri"/>
        </w:rPr>
        <w:t>Did the other programs help you?</w:t>
      </w:r>
      <w:r w:rsidRPr="006F3CAB">
        <w:rPr>
          <w:rStyle w:val="eop"/>
          <w:rFonts w:ascii="Avenir Book" w:hAnsi="Avenir Book" w:cs="Calibri"/>
        </w:rPr>
        <w:t> </w:t>
      </w:r>
    </w:p>
    <w:p w14:paraId="3037A6CC" w14:textId="77777777" w:rsidR="00C549C7" w:rsidRPr="006F3CAB" w:rsidRDefault="00C549C7" w:rsidP="00C549C7">
      <w:pPr>
        <w:pStyle w:val="paragraph"/>
        <w:spacing w:before="0" w:beforeAutospacing="0" w:after="0" w:afterAutospacing="0"/>
        <w:ind w:left="1440"/>
        <w:textAlignment w:val="baseline"/>
        <w:rPr>
          <w:rFonts w:ascii="Avenir Book" w:hAnsi="Avenir Book" w:cs="Calibri"/>
          <w:sz w:val="20"/>
          <w:szCs w:val="20"/>
        </w:rPr>
      </w:pPr>
    </w:p>
    <w:p w14:paraId="40A0C5B8" w14:textId="77777777" w:rsidR="00C549C7" w:rsidRPr="006F3CAB" w:rsidRDefault="00C549C7" w:rsidP="00C549C7">
      <w:pPr>
        <w:pStyle w:val="paragraph"/>
        <w:numPr>
          <w:ilvl w:val="0"/>
          <w:numId w:val="8"/>
        </w:numPr>
        <w:spacing w:before="0" w:beforeAutospacing="0" w:after="0" w:afterAutospacing="0"/>
        <w:textAlignment w:val="baseline"/>
        <w:rPr>
          <w:rStyle w:val="eop"/>
          <w:rFonts w:ascii="Avenir Book" w:hAnsi="Avenir Book" w:cs="Calibri"/>
        </w:rPr>
      </w:pPr>
      <w:r w:rsidRPr="006F3CAB">
        <w:rPr>
          <w:rStyle w:val="normaltextrun"/>
          <w:rFonts w:ascii="Avenir Book" w:hAnsi="Avenir Book" w:cs="Calibri"/>
        </w:rPr>
        <w:t>What do you think about the process for getting shelter and housing in your region?</w:t>
      </w:r>
    </w:p>
    <w:p w14:paraId="4D3142BD" w14:textId="77777777" w:rsidR="00C549C7" w:rsidRPr="006F3CAB" w:rsidRDefault="00C549C7" w:rsidP="00C549C7">
      <w:pPr>
        <w:pStyle w:val="paragraph"/>
        <w:numPr>
          <w:ilvl w:val="1"/>
          <w:numId w:val="8"/>
        </w:numPr>
        <w:spacing w:before="0" w:beforeAutospacing="0" w:after="0" w:afterAutospacing="0"/>
        <w:textAlignment w:val="baseline"/>
        <w:rPr>
          <w:rStyle w:val="eop"/>
          <w:rFonts w:ascii="Avenir Book" w:hAnsi="Avenir Book" w:cs="Calibri"/>
        </w:rPr>
      </w:pPr>
      <w:r w:rsidRPr="006F3CAB">
        <w:rPr>
          <w:rStyle w:val="normaltextrun"/>
          <w:rFonts w:ascii="Avenir Book" w:hAnsi="Avenir Book" w:cs="Calibri"/>
        </w:rPr>
        <w:t>Easy to understand/why or why not?</w:t>
      </w:r>
    </w:p>
    <w:p w14:paraId="196F2FE7" w14:textId="77777777" w:rsidR="00C549C7" w:rsidRPr="006F3CAB" w:rsidRDefault="00C549C7" w:rsidP="00C549C7">
      <w:pPr>
        <w:pStyle w:val="paragraph"/>
        <w:numPr>
          <w:ilvl w:val="1"/>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Are people treated equally?</w:t>
      </w:r>
    </w:p>
    <w:p w14:paraId="38CEC344" w14:textId="6206AA96" w:rsidR="00C549C7" w:rsidRPr="006F3CAB" w:rsidRDefault="00C549C7" w:rsidP="00C549C7">
      <w:pPr>
        <w:pStyle w:val="paragraph"/>
        <w:numPr>
          <w:ilvl w:val="1"/>
          <w:numId w:val="8"/>
        </w:numPr>
        <w:spacing w:before="0" w:beforeAutospacing="0" w:after="0" w:afterAutospacing="0"/>
        <w:textAlignment w:val="baseline"/>
        <w:rPr>
          <w:rStyle w:val="eop"/>
          <w:rFonts w:ascii="Avenir Book" w:hAnsi="Avenir Book" w:cs="Calibri"/>
        </w:rPr>
      </w:pPr>
      <w:r w:rsidRPr="006F3CAB">
        <w:rPr>
          <w:rStyle w:val="normaltextrun"/>
          <w:rFonts w:ascii="Avenir Book" w:hAnsi="Avenir Book" w:cs="Calibri"/>
        </w:rPr>
        <w:t>Family friendly/individual friendly/why or why not?</w:t>
      </w:r>
      <w:r w:rsidRPr="006F3CAB">
        <w:rPr>
          <w:rStyle w:val="eop"/>
          <w:rFonts w:ascii="Avenir Book" w:hAnsi="Avenir Book" w:cs="Calibri"/>
        </w:rPr>
        <w:t> </w:t>
      </w:r>
    </w:p>
    <w:p w14:paraId="34CB2B76" w14:textId="77777777" w:rsidR="00C549C7" w:rsidRPr="006F3CAB" w:rsidRDefault="00C549C7" w:rsidP="00C549C7">
      <w:pPr>
        <w:pStyle w:val="paragraph"/>
        <w:spacing w:before="0" w:beforeAutospacing="0" w:after="0" w:afterAutospacing="0"/>
        <w:ind w:left="1440"/>
        <w:textAlignment w:val="baseline"/>
        <w:rPr>
          <w:rStyle w:val="eop"/>
          <w:rFonts w:ascii="Avenir Book" w:hAnsi="Avenir Book" w:cs="Calibri"/>
          <w:sz w:val="20"/>
          <w:szCs w:val="20"/>
        </w:rPr>
      </w:pPr>
    </w:p>
    <w:p w14:paraId="6BE4F8D0" w14:textId="7D273BC9" w:rsidR="00C549C7" w:rsidRDefault="00C549C7" w:rsidP="00C549C7">
      <w:pPr>
        <w:pStyle w:val="paragraph"/>
        <w:numPr>
          <w:ilvl w:val="0"/>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Do you feel that either your race or ethnicity, made it easier or harder for you to make it through this process? For example, do you think you may have been turned down for a shelter bed or an apartment because of your race / ethnicity?</w:t>
      </w:r>
    </w:p>
    <w:p w14:paraId="652D79D7" w14:textId="77777777" w:rsidR="006F3CAB" w:rsidRPr="006F3CAB" w:rsidRDefault="006F3CAB" w:rsidP="006F3CAB">
      <w:pPr>
        <w:pStyle w:val="paragraph"/>
        <w:spacing w:before="0" w:beforeAutospacing="0" w:after="0" w:afterAutospacing="0"/>
        <w:ind w:left="720"/>
        <w:textAlignment w:val="baseline"/>
        <w:rPr>
          <w:rStyle w:val="normaltextrun"/>
          <w:rFonts w:ascii="Avenir Book" w:hAnsi="Avenir Book" w:cs="Calibri"/>
          <w:sz w:val="20"/>
          <w:szCs w:val="20"/>
        </w:rPr>
      </w:pPr>
    </w:p>
    <w:p w14:paraId="7A30C3C4" w14:textId="1CA815A2" w:rsidR="00C549C7" w:rsidRDefault="00C549C7" w:rsidP="00C549C7">
      <w:pPr>
        <w:pStyle w:val="paragraph"/>
        <w:numPr>
          <w:ilvl w:val="0"/>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Did anyone help you find your own/permanent housing? Were you offered options or</w:t>
      </w:r>
      <w:r w:rsidRPr="006F3CAB">
        <w:rPr>
          <w:rStyle w:val="eop"/>
          <w:rFonts w:ascii="Avenir Book" w:hAnsi="Avenir Book" w:cs="Calibri"/>
        </w:rPr>
        <w:t> </w:t>
      </w:r>
      <w:r w:rsidRPr="006F3CAB">
        <w:rPr>
          <w:rStyle w:val="normaltextrun"/>
          <w:rFonts w:ascii="Avenir Book" w:hAnsi="Avenir Book" w:cs="Calibri"/>
        </w:rPr>
        <w:t>availability of one location?</w:t>
      </w:r>
    </w:p>
    <w:p w14:paraId="7752AA3C" w14:textId="77777777" w:rsidR="006F3CAB" w:rsidRPr="006F3CAB" w:rsidRDefault="006F3CAB" w:rsidP="006F3CAB">
      <w:pPr>
        <w:pStyle w:val="paragraph"/>
        <w:spacing w:before="0" w:beforeAutospacing="0" w:after="0" w:afterAutospacing="0"/>
        <w:textAlignment w:val="baseline"/>
        <w:rPr>
          <w:rStyle w:val="normaltextrun"/>
          <w:rFonts w:ascii="Avenir Book" w:hAnsi="Avenir Book" w:cs="Calibri"/>
          <w:sz w:val="20"/>
          <w:szCs w:val="20"/>
        </w:rPr>
      </w:pPr>
    </w:p>
    <w:p w14:paraId="437C6568" w14:textId="42C5D625" w:rsidR="00C549C7" w:rsidRDefault="00C549C7" w:rsidP="00C549C7">
      <w:pPr>
        <w:pStyle w:val="paragraph"/>
        <w:numPr>
          <w:ilvl w:val="0"/>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What do you think would making getting shelter and housing services in your region better for individuals or families like yours (individuals/families experiencing homelessness)?</w:t>
      </w:r>
    </w:p>
    <w:p w14:paraId="3AB51C76" w14:textId="77777777" w:rsidR="006F3CAB" w:rsidRPr="006F3CAB" w:rsidRDefault="006F3CAB" w:rsidP="006F3CAB">
      <w:pPr>
        <w:pStyle w:val="paragraph"/>
        <w:spacing w:before="0" w:beforeAutospacing="0" w:after="0" w:afterAutospacing="0"/>
        <w:textAlignment w:val="baseline"/>
        <w:rPr>
          <w:rFonts w:ascii="Avenir Book" w:hAnsi="Avenir Book" w:cs="Calibri"/>
          <w:sz w:val="20"/>
          <w:szCs w:val="20"/>
        </w:rPr>
      </w:pPr>
    </w:p>
    <w:p w14:paraId="60AF269F" w14:textId="77777777" w:rsidR="00C549C7" w:rsidRPr="006F3CAB" w:rsidRDefault="00C549C7" w:rsidP="00C549C7">
      <w:pPr>
        <w:pStyle w:val="paragraph"/>
        <w:numPr>
          <w:ilvl w:val="0"/>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Are you still in the same housing now? How long did your case manager help you as you</w:t>
      </w:r>
      <w:r w:rsidRPr="006F3CAB">
        <w:rPr>
          <w:rStyle w:val="eop"/>
          <w:rFonts w:ascii="Avenir Book" w:hAnsi="Avenir Book" w:cs="Calibri"/>
        </w:rPr>
        <w:t> </w:t>
      </w:r>
      <w:r w:rsidRPr="006F3CAB">
        <w:rPr>
          <w:rStyle w:val="normaltextrun"/>
          <w:rFonts w:ascii="Avenir Book" w:hAnsi="Avenir Book" w:cs="Calibri"/>
        </w:rPr>
        <w:t>moved in / after you moved in?</w:t>
      </w:r>
    </w:p>
    <w:p w14:paraId="701DE74C" w14:textId="30C9C45B" w:rsidR="00C549C7" w:rsidRDefault="00C549C7" w:rsidP="00C549C7">
      <w:pPr>
        <w:pStyle w:val="paragraph"/>
        <w:numPr>
          <w:ilvl w:val="0"/>
          <w:numId w:val="8"/>
        </w:numPr>
        <w:spacing w:before="0" w:beforeAutospacing="0" w:after="0" w:afterAutospacing="0"/>
        <w:textAlignment w:val="baseline"/>
        <w:rPr>
          <w:rStyle w:val="normaltextrun"/>
          <w:rFonts w:ascii="Avenir Book" w:hAnsi="Avenir Book" w:cs="Calibri"/>
        </w:rPr>
      </w:pPr>
      <w:r w:rsidRPr="006F3CAB">
        <w:rPr>
          <w:rStyle w:val="normaltextrun"/>
          <w:rFonts w:ascii="Avenir Book" w:hAnsi="Avenir Book" w:cs="Calibri"/>
        </w:rPr>
        <w:t>If you were to get into difficulties with your lease, where would you go to get help e.g., with utilities, loud neighbors, a notice to quit etc.?</w:t>
      </w:r>
    </w:p>
    <w:p w14:paraId="477EA98E" w14:textId="77777777" w:rsidR="006F3CAB" w:rsidRPr="006F3CAB" w:rsidRDefault="006F3CAB" w:rsidP="006F3CAB">
      <w:pPr>
        <w:pStyle w:val="paragraph"/>
        <w:spacing w:before="0" w:beforeAutospacing="0" w:after="0" w:afterAutospacing="0"/>
        <w:ind w:left="720"/>
        <w:textAlignment w:val="baseline"/>
        <w:rPr>
          <w:rStyle w:val="eop"/>
          <w:rFonts w:ascii="Avenir Book" w:hAnsi="Avenir Book" w:cs="Calibri"/>
          <w:sz w:val="20"/>
          <w:szCs w:val="20"/>
        </w:rPr>
      </w:pPr>
    </w:p>
    <w:p w14:paraId="362A2406" w14:textId="613B85E6" w:rsidR="00C549C7" w:rsidRDefault="00C549C7" w:rsidP="00C549C7">
      <w:pPr>
        <w:pStyle w:val="paragraph"/>
        <w:numPr>
          <w:ilvl w:val="0"/>
          <w:numId w:val="8"/>
        </w:numPr>
        <w:spacing w:before="0" w:beforeAutospacing="0" w:after="0" w:afterAutospacing="0"/>
        <w:textAlignment w:val="baseline"/>
        <w:rPr>
          <w:rStyle w:val="eop"/>
          <w:rFonts w:ascii="Avenir Book" w:hAnsi="Avenir Book" w:cs="Calibri"/>
        </w:rPr>
      </w:pPr>
      <w:r w:rsidRPr="006F3CAB">
        <w:rPr>
          <w:rStyle w:val="normaltextrun"/>
          <w:rFonts w:ascii="Avenir Book" w:hAnsi="Avenir Book" w:cs="Calibri"/>
        </w:rPr>
        <w:t>Do you feel settled in your housing? Do you know your neighbors? Are there people on your street that you talk to? Are there places close to you that you can go to?</w:t>
      </w:r>
      <w:r w:rsidRPr="006F3CAB">
        <w:rPr>
          <w:rStyle w:val="eop"/>
          <w:rFonts w:ascii="Avenir Book" w:hAnsi="Avenir Book" w:cs="Calibri"/>
        </w:rPr>
        <w:t> </w:t>
      </w:r>
    </w:p>
    <w:p w14:paraId="438CB62D" w14:textId="3111CAA6" w:rsidR="006F3CAB" w:rsidRPr="006F3CAB" w:rsidRDefault="006F3CAB" w:rsidP="006F3CAB">
      <w:pPr>
        <w:pStyle w:val="paragraph"/>
        <w:spacing w:before="0" w:beforeAutospacing="0" w:after="0" w:afterAutospacing="0"/>
        <w:textAlignment w:val="baseline"/>
        <w:rPr>
          <w:rFonts w:ascii="Avenir Book" w:hAnsi="Avenir Book" w:cs="Calibri"/>
          <w:sz w:val="20"/>
          <w:szCs w:val="20"/>
        </w:rPr>
      </w:pPr>
    </w:p>
    <w:p w14:paraId="7C1F4724" w14:textId="41B775AC" w:rsidR="00C549C7" w:rsidRPr="006F3CAB" w:rsidRDefault="00C549C7" w:rsidP="00C549C7">
      <w:pPr>
        <w:pStyle w:val="paragraph"/>
        <w:numPr>
          <w:ilvl w:val="0"/>
          <w:numId w:val="8"/>
        </w:numPr>
        <w:spacing w:before="0" w:beforeAutospacing="0" w:after="0" w:afterAutospacing="0"/>
        <w:textAlignment w:val="baseline"/>
        <w:rPr>
          <w:rFonts w:ascii="Avenir Book" w:hAnsi="Avenir Book" w:cs="Calibri"/>
        </w:rPr>
      </w:pPr>
      <w:r w:rsidRPr="006F3CAB">
        <w:rPr>
          <w:rStyle w:val="normaltextrun"/>
          <w:rFonts w:ascii="Avenir Book" w:hAnsi="Avenir Book" w:cs="Calibri"/>
        </w:rPr>
        <w:t>Any other comments?</w:t>
      </w:r>
      <w:r w:rsidRPr="006F3CAB">
        <w:rPr>
          <w:rStyle w:val="eop"/>
          <w:rFonts w:ascii="Avenir Book" w:hAnsi="Avenir Book" w:cs="Calibri"/>
        </w:rPr>
        <w:t> </w:t>
      </w:r>
    </w:p>
    <w:p w14:paraId="5832315B" w14:textId="77777777" w:rsidR="00225296" w:rsidRPr="006F3CAB" w:rsidRDefault="00225296">
      <w:pPr>
        <w:rPr>
          <w:rFonts w:ascii="Avenir Book" w:hAnsi="Avenir Book"/>
        </w:rPr>
      </w:pPr>
    </w:p>
    <w:sectPr w:rsidR="00225296" w:rsidRPr="006F3CAB" w:rsidSect="00C549C7">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8EE4" w14:textId="77777777" w:rsidR="00BF200C" w:rsidRDefault="00BF200C" w:rsidP="00445839">
      <w:r>
        <w:separator/>
      </w:r>
    </w:p>
  </w:endnote>
  <w:endnote w:type="continuationSeparator" w:id="0">
    <w:p w14:paraId="0F2341A7" w14:textId="77777777" w:rsidR="00BF200C" w:rsidRDefault="00BF200C" w:rsidP="0044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 MEDIUM OBLIQUE">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0821698"/>
      <w:docPartObj>
        <w:docPartGallery w:val="Page Numbers (Bottom of Page)"/>
        <w:docPartUnique/>
      </w:docPartObj>
    </w:sdtPr>
    <w:sdtEndPr>
      <w:rPr>
        <w:rStyle w:val="PageNumber"/>
      </w:rPr>
    </w:sdtEndPr>
    <w:sdtContent>
      <w:p w14:paraId="0E45D52B" w14:textId="7886A882" w:rsidR="006F3CAB" w:rsidRDefault="006F3CAB" w:rsidP="006F3C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7BA3C0" w14:textId="77777777" w:rsidR="006F3CAB" w:rsidRDefault="006F3CAB" w:rsidP="006F3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2904280"/>
      <w:docPartObj>
        <w:docPartGallery w:val="Page Numbers (Bottom of Page)"/>
        <w:docPartUnique/>
      </w:docPartObj>
    </w:sdtPr>
    <w:sdtEndPr>
      <w:rPr>
        <w:rStyle w:val="PageNumber"/>
      </w:rPr>
    </w:sdtEndPr>
    <w:sdtContent>
      <w:p w14:paraId="7E85DB74" w14:textId="034E2B48" w:rsidR="006F3CAB" w:rsidRDefault="006F3CAB" w:rsidP="006F3C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2ED3F2" w14:textId="77777777" w:rsidR="006F3CAB" w:rsidRDefault="006F3CAB" w:rsidP="006F3C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2FC4" w14:textId="77777777" w:rsidR="00BF200C" w:rsidRDefault="00BF200C" w:rsidP="00445839">
      <w:r>
        <w:separator/>
      </w:r>
    </w:p>
  </w:footnote>
  <w:footnote w:type="continuationSeparator" w:id="0">
    <w:p w14:paraId="2E0E117D" w14:textId="77777777" w:rsidR="00BF200C" w:rsidRDefault="00BF200C" w:rsidP="00445839">
      <w:r>
        <w:continuationSeparator/>
      </w:r>
    </w:p>
  </w:footnote>
  <w:footnote w:id="1">
    <w:p w14:paraId="3E1A469E" w14:textId="0B1AA7B6" w:rsidR="00377B79" w:rsidRPr="00377B79" w:rsidRDefault="00377B79">
      <w:pPr>
        <w:pStyle w:val="FootnoteText"/>
        <w:rPr>
          <w:rFonts w:ascii="Avenir Book" w:hAnsi="Avenir Book"/>
          <w:sz w:val="18"/>
          <w:szCs w:val="18"/>
        </w:rPr>
      </w:pPr>
      <w:r w:rsidRPr="00377B79">
        <w:rPr>
          <w:rStyle w:val="FootnoteReference"/>
          <w:rFonts w:ascii="Avenir Book" w:hAnsi="Avenir Book"/>
          <w:sz w:val="18"/>
          <w:szCs w:val="18"/>
        </w:rPr>
        <w:footnoteRef/>
      </w:r>
      <w:r w:rsidRPr="00377B79">
        <w:rPr>
          <w:rFonts w:ascii="Avenir Book" w:hAnsi="Avenir Book"/>
          <w:sz w:val="18"/>
          <w:szCs w:val="18"/>
        </w:rPr>
        <w:t xml:space="preserve"> Hennepin County. (2019). </w:t>
      </w:r>
      <w:r w:rsidRPr="00377B79">
        <w:rPr>
          <w:rFonts w:ascii="Avenir Book" w:hAnsi="Avenir Book"/>
          <w:i/>
          <w:iCs/>
          <w:sz w:val="18"/>
          <w:szCs w:val="18"/>
        </w:rPr>
        <w:t>Hennepin County Continuum of Care Governance Charter</w:t>
      </w:r>
      <w:r w:rsidRPr="00377B79">
        <w:rPr>
          <w:rFonts w:ascii="Avenir Book" w:hAnsi="Avenir Book"/>
          <w:sz w:val="18"/>
          <w:szCs w:val="18"/>
        </w:rPr>
        <w:t xml:space="preserve">. </w:t>
      </w:r>
      <w:hyperlink r:id="rId1" w:history="1">
        <w:r w:rsidRPr="00377B79">
          <w:rPr>
            <w:rStyle w:val="Hyperlink"/>
            <w:rFonts w:ascii="Avenir Book" w:hAnsi="Avenir Book"/>
            <w:sz w:val="18"/>
            <w:szCs w:val="18"/>
          </w:rPr>
          <w:t>https://www.hennepin.us/-/media/hennepinus/your-government/projects-initiatives/coc/coc-governance-structure.docx</w:t>
        </w:r>
      </w:hyperlink>
      <w:r w:rsidRPr="00377B79">
        <w:rPr>
          <w:rFonts w:ascii="Avenir Book" w:hAnsi="Avenir Book"/>
          <w:sz w:val="18"/>
          <w:szCs w:val="18"/>
        </w:rPr>
        <w:t xml:space="preserve">. </w:t>
      </w:r>
    </w:p>
  </w:footnote>
  <w:footnote w:id="2">
    <w:p w14:paraId="6458DE17" w14:textId="48FA95E2" w:rsidR="00377B79" w:rsidRPr="00377B79" w:rsidRDefault="00377B79">
      <w:pPr>
        <w:pStyle w:val="FootnoteText"/>
        <w:rPr>
          <w:rFonts w:ascii="Avenir Book" w:hAnsi="Avenir Book"/>
          <w:sz w:val="18"/>
          <w:szCs w:val="18"/>
        </w:rPr>
      </w:pPr>
      <w:r w:rsidRPr="00377B79">
        <w:rPr>
          <w:rStyle w:val="FootnoteReference"/>
          <w:rFonts w:ascii="Avenir Book" w:hAnsi="Avenir Book"/>
          <w:sz w:val="18"/>
          <w:szCs w:val="18"/>
        </w:rPr>
        <w:footnoteRef/>
      </w:r>
      <w:r w:rsidRPr="00377B79">
        <w:rPr>
          <w:rFonts w:ascii="Avenir Book" w:hAnsi="Avenir Book"/>
          <w:sz w:val="18"/>
          <w:szCs w:val="18"/>
        </w:rPr>
        <w:t xml:space="preserve"> Hennepin County. (2022). </w:t>
      </w:r>
      <w:r w:rsidRPr="00377B79">
        <w:rPr>
          <w:rFonts w:ascii="Avenir Book" w:hAnsi="Avenir Book"/>
          <w:i/>
          <w:iCs/>
          <w:sz w:val="18"/>
          <w:szCs w:val="18"/>
        </w:rPr>
        <w:t xml:space="preserve">Hennepin Continuum of Care Coordinated Entry Overview Handout. </w:t>
      </w:r>
      <w:hyperlink r:id="rId2" w:history="1">
        <w:r w:rsidRPr="00377B79">
          <w:rPr>
            <w:rStyle w:val="Hyperlink"/>
            <w:rFonts w:ascii="Avenir Book" w:hAnsi="Avenir Book"/>
            <w:sz w:val="18"/>
            <w:szCs w:val="18"/>
          </w:rPr>
          <w:t>https://www.hennepin.us/-/media/hennepinus/residents/human-services/coordinated-entry/CES-overview-Hand-out.docx</w:t>
        </w:r>
      </w:hyperlink>
      <w:r w:rsidRPr="00377B79">
        <w:rPr>
          <w:rFonts w:ascii="Avenir Book" w:hAnsi="Avenir Book"/>
          <w:sz w:val="18"/>
          <w:szCs w:val="18"/>
        </w:rPr>
        <w:t>.</w:t>
      </w:r>
      <w:r w:rsidRPr="00377B79">
        <w:rPr>
          <w:rFonts w:ascii="Avenir Book" w:hAnsi="Avenir Book"/>
          <w:i/>
          <w:iCs/>
          <w:sz w:val="18"/>
          <w:szCs w:val="18"/>
        </w:rPr>
        <w:t xml:space="preserve"> </w:t>
      </w:r>
    </w:p>
  </w:footnote>
  <w:footnote w:id="3">
    <w:p w14:paraId="693EC984" w14:textId="77777777" w:rsidR="00C549C7" w:rsidRPr="00377B79" w:rsidRDefault="00C549C7" w:rsidP="007A4882">
      <w:pPr>
        <w:rPr>
          <w:rFonts w:ascii="Avenir Book" w:hAnsi="Avenir Book" w:cs="Times New Roman"/>
          <w:sz w:val="18"/>
          <w:szCs w:val="18"/>
        </w:rPr>
      </w:pPr>
      <w:r w:rsidRPr="00377B79">
        <w:rPr>
          <w:rStyle w:val="FootnoteReference"/>
          <w:rFonts w:ascii="Avenir Book" w:hAnsi="Avenir Book" w:cs="Times New Roman"/>
          <w:sz w:val="18"/>
          <w:szCs w:val="18"/>
        </w:rPr>
        <w:footnoteRef/>
      </w:r>
      <w:r w:rsidRPr="00377B79">
        <w:rPr>
          <w:rFonts w:ascii="Avenir Book" w:hAnsi="Avenir Book" w:cs="Times New Roman"/>
          <w:sz w:val="18"/>
          <w:szCs w:val="18"/>
        </w:rPr>
        <w:t xml:space="preserve"> Hennepin County. (2020). 2020 Point-in-Time Count MN-500 Minneapolis/Hennepin County</w:t>
      </w:r>
    </w:p>
    <w:p w14:paraId="1F92C39C" w14:textId="1526CC7B" w:rsidR="00C549C7" w:rsidRPr="00377B79" w:rsidRDefault="00C549C7" w:rsidP="007A4882">
      <w:pPr>
        <w:rPr>
          <w:rFonts w:ascii="Avenir Book" w:eastAsia="Calibri" w:hAnsi="Avenir Book" w:cs="Calibri"/>
          <w:sz w:val="18"/>
          <w:szCs w:val="18"/>
        </w:rPr>
      </w:pPr>
      <w:r w:rsidRPr="00377B79">
        <w:rPr>
          <w:rFonts w:ascii="Avenir Book" w:hAnsi="Avenir Book" w:cs="Times New Roman"/>
          <w:sz w:val="18"/>
          <w:szCs w:val="18"/>
        </w:rPr>
        <w:t xml:space="preserve">CoC. </w:t>
      </w:r>
      <w:hyperlink r:id="rId3" w:history="1">
        <w:r w:rsidRPr="00377B79">
          <w:rPr>
            <w:rStyle w:val="Hyperlink"/>
            <w:rFonts w:ascii="Avenir Book" w:eastAsia="Calibri" w:hAnsi="Avenir Book" w:cs="Times New Roman"/>
            <w:sz w:val="18"/>
            <w:szCs w:val="18"/>
          </w:rPr>
          <w:t>https://www.hennepin.us/-/media/hennepinus/residents/human-services/coordinated-entry/coc-point-in-time.pdf</w:t>
        </w:r>
      </w:hyperlink>
      <w:r w:rsidRPr="00377B79">
        <w:rPr>
          <w:rFonts w:ascii="Avenir Book" w:eastAsia="Calibri" w:hAnsi="Avenir Book" w:cs="Calibri"/>
          <w:sz w:val="18"/>
          <w:szCs w:val="18"/>
        </w:rPr>
        <w:t xml:space="preserve"> </w:t>
      </w:r>
    </w:p>
  </w:footnote>
  <w:footnote w:id="4">
    <w:p w14:paraId="0BF49B3F" w14:textId="39374193" w:rsidR="00C549C7" w:rsidRPr="00377B79" w:rsidRDefault="00C549C7" w:rsidP="00225296">
      <w:pPr>
        <w:rPr>
          <w:rFonts w:ascii="Avenir Book" w:eastAsia="Calibri" w:hAnsi="Avenir Book" w:cs="Times New Roman"/>
          <w:sz w:val="18"/>
          <w:szCs w:val="18"/>
        </w:rPr>
      </w:pPr>
      <w:r w:rsidRPr="00377B79">
        <w:rPr>
          <w:rStyle w:val="FootnoteReference"/>
          <w:rFonts w:ascii="Avenir Book" w:hAnsi="Avenir Book" w:cs="Times New Roman"/>
          <w:sz w:val="18"/>
          <w:szCs w:val="18"/>
        </w:rPr>
        <w:footnoteRef/>
      </w:r>
      <w:r w:rsidRPr="00377B79">
        <w:rPr>
          <w:rFonts w:ascii="Avenir Book" w:hAnsi="Avenir Book" w:cs="Times New Roman"/>
          <w:sz w:val="18"/>
          <w:szCs w:val="18"/>
        </w:rPr>
        <w:t xml:space="preserve"> Wilkey, C., Donegan, R., </w:t>
      </w:r>
      <w:r w:rsidRPr="00377B79">
        <w:rPr>
          <w:rFonts w:ascii="Avenir Book" w:hAnsi="Avenir Book" w:cs="Times New Roman"/>
          <w:sz w:val="18"/>
          <w:szCs w:val="18"/>
        </w:rPr>
        <w:t xml:space="preserve">Yampolskaya, S., &amp; Cannon, R. (2019). </w:t>
      </w:r>
      <w:r w:rsidRPr="00377B79">
        <w:rPr>
          <w:rFonts w:ascii="Avenir Book" w:eastAsia="Calibri" w:hAnsi="Avenir Book" w:cs="Times New Roman"/>
          <w:sz w:val="18"/>
          <w:szCs w:val="18"/>
        </w:rPr>
        <w:t xml:space="preserve">Coordinated Entry Systems Racial Equity Analysis of Assessment Data. </w:t>
      </w:r>
      <w:hyperlink r:id="rId4" w:history="1">
        <w:r w:rsidRPr="00377B79">
          <w:rPr>
            <w:rStyle w:val="Hyperlink"/>
            <w:rFonts w:ascii="Avenir Book" w:eastAsia="Calibri" w:hAnsi="Avenir Book" w:cs="Times New Roman"/>
            <w:sz w:val="18"/>
            <w:szCs w:val="18"/>
          </w:rPr>
          <w:t>https://c4innovates.com/wp-content/uploads/2019/10/CES_Racial_Equity-Analysis_Oct112019.pdf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7051"/>
    <w:multiLevelType w:val="multilevel"/>
    <w:tmpl w:val="50EE30E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C5140"/>
    <w:multiLevelType w:val="multilevel"/>
    <w:tmpl w:val="B58AE1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331F5A"/>
    <w:multiLevelType w:val="multilevel"/>
    <w:tmpl w:val="EE5A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B6540A"/>
    <w:multiLevelType w:val="multilevel"/>
    <w:tmpl w:val="9F3C3E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1CA5395"/>
    <w:multiLevelType w:val="multilevel"/>
    <w:tmpl w:val="65BA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0D2D29"/>
    <w:multiLevelType w:val="multilevel"/>
    <w:tmpl w:val="8110A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02BD4"/>
    <w:multiLevelType w:val="multilevel"/>
    <w:tmpl w:val="22346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7B4032"/>
    <w:multiLevelType w:val="multilevel"/>
    <w:tmpl w:val="EE3621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963961"/>
    <w:multiLevelType w:val="multilevel"/>
    <w:tmpl w:val="1992419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532204"/>
    <w:multiLevelType w:val="multilevel"/>
    <w:tmpl w:val="399A14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E27B1"/>
    <w:multiLevelType w:val="multilevel"/>
    <w:tmpl w:val="DAD833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264443"/>
    <w:multiLevelType w:val="hybridMultilevel"/>
    <w:tmpl w:val="0252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E316F"/>
    <w:multiLevelType w:val="multilevel"/>
    <w:tmpl w:val="53B00C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A051A77"/>
    <w:multiLevelType w:val="multilevel"/>
    <w:tmpl w:val="F7422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AD12273"/>
    <w:multiLevelType w:val="multilevel"/>
    <w:tmpl w:val="3B3E2658"/>
    <w:lvl w:ilvl="0">
      <w:start w:val="1"/>
      <w:numFmt w:val="bullet"/>
      <w:lvlText w:val=""/>
      <w:lvlJc w:val="left"/>
      <w:pPr>
        <w:ind w:left="720" w:hanging="360"/>
      </w:pPr>
      <w:rPr>
        <w:rFonts w:ascii="Symbol" w:hAnsi="Symbol" w:hint="default"/>
        <w:color w:val="auto"/>
        <w:sz w:val="24"/>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6E10AB"/>
    <w:multiLevelType w:val="multilevel"/>
    <w:tmpl w:val="438A7BA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074C5E"/>
    <w:multiLevelType w:val="multilevel"/>
    <w:tmpl w:val="1E88C532"/>
    <w:styleLink w:val="CurrentList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22C5EEE"/>
    <w:multiLevelType w:val="multilevel"/>
    <w:tmpl w:val="2D0A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894C2B"/>
    <w:multiLevelType w:val="hybridMultilevel"/>
    <w:tmpl w:val="91D4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0438F2"/>
    <w:multiLevelType w:val="hybridMultilevel"/>
    <w:tmpl w:val="43E03C68"/>
    <w:lvl w:ilvl="0" w:tplc="5204F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B2460D"/>
    <w:multiLevelType w:val="multilevel"/>
    <w:tmpl w:val="63CA9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109F0C"/>
    <w:multiLevelType w:val="hybridMultilevel"/>
    <w:tmpl w:val="5D3A0AC4"/>
    <w:lvl w:ilvl="0" w:tplc="80662B68">
      <w:start w:val="1"/>
      <w:numFmt w:val="bullet"/>
      <w:lvlText w:val="·"/>
      <w:lvlJc w:val="left"/>
      <w:pPr>
        <w:ind w:left="720" w:hanging="360"/>
      </w:pPr>
      <w:rPr>
        <w:rFonts w:ascii="Symbol" w:hAnsi="Symbol" w:hint="default"/>
      </w:rPr>
    </w:lvl>
    <w:lvl w:ilvl="1" w:tplc="BDBEDB68">
      <w:start w:val="1"/>
      <w:numFmt w:val="bullet"/>
      <w:lvlText w:val="o"/>
      <w:lvlJc w:val="left"/>
      <w:pPr>
        <w:ind w:left="1440" w:hanging="360"/>
      </w:pPr>
      <w:rPr>
        <w:rFonts w:ascii="Courier New" w:hAnsi="Courier New" w:hint="default"/>
      </w:rPr>
    </w:lvl>
    <w:lvl w:ilvl="2" w:tplc="C49C330A">
      <w:start w:val="1"/>
      <w:numFmt w:val="bullet"/>
      <w:lvlText w:val=""/>
      <w:lvlJc w:val="left"/>
      <w:pPr>
        <w:ind w:left="2160" w:hanging="360"/>
      </w:pPr>
      <w:rPr>
        <w:rFonts w:ascii="Wingdings" w:hAnsi="Wingdings" w:hint="default"/>
      </w:rPr>
    </w:lvl>
    <w:lvl w:ilvl="3" w:tplc="7618E1AC">
      <w:start w:val="1"/>
      <w:numFmt w:val="bullet"/>
      <w:lvlText w:val=""/>
      <w:lvlJc w:val="left"/>
      <w:pPr>
        <w:ind w:left="2880" w:hanging="360"/>
      </w:pPr>
      <w:rPr>
        <w:rFonts w:ascii="Symbol" w:hAnsi="Symbol" w:hint="default"/>
      </w:rPr>
    </w:lvl>
    <w:lvl w:ilvl="4" w:tplc="1CA65796">
      <w:start w:val="1"/>
      <w:numFmt w:val="bullet"/>
      <w:lvlText w:val="o"/>
      <w:lvlJc w:val="left"/>
      <w:pPr>
        <w:ind w:left="3600" w:hanging="360"/>
      </w:pPr>
      <w:rPr>
        <w:rFonts w:ascii="Courier New" w:hAnsi="Courier New" w:hint="default"/>
      </w:rPr>
    </w:lvl>
    <w:lvl w:ilvl="5" w:tplc="699276D6">
      <w:start w:val="1"/>
      <w:numFmt w:val="bullet"/>
      <w:lvlText w:val=""/>
      <w:lvlJc w:val="left"/>
      <w:pPr>
        <w:ind w:left="4320" w:hanging="360"/>
      </w:pPr>
      <w:rPr>
        <w:rFonts w:ascii="Wingdings" w:hAnsi="Wingdings" w:hint="default"/>
      </w:rPr>
    </w:lvl>
    <w:lvl w:ilvl="6" w:tplc="8788DCFE">
      <w:start w:val="1"/>
      <w:numFmt w:val="bullet"/>
      <w:lvlText w:val=""/>
      <w:lvlJc w:val="left"/>
      <w:pPr>
        <w:ind w:left="5040" w:hanging="360"/>
      </w:pPr>
      <w:rPr>
        <w:rFonts w:ascii="Symbol" w:hAnsi="Symbol" w:hint="default"/>
      </w:rPr>
    </w:lvl>
    <w:lvl w:ilvl="7" w:tplc="BE821048">
      <w:start w:val="1"/>
      <w:numFmt w:val="bullet"/>
      <w:lvlText w:val="o"/>
      <w:lvlJc w:val="left"/>
      <w:pPr>
        <w:ind w:left="5760" w:hanging="360"/>
      </w:pPr>
      <w:rPr>
        <w:rFonts w:ascii="Courier New" w:hAnsi="Courier New" w:hint="default"/>
      </w:rPr>
    </w:lvl>
    <w:lvl w:ilvl="8" w:tplc="FB2A20BE">
      <w:start w:val="1"/>
      <w:numFmt w:val="bullet"/>
      <w:lvlText w:val=""/>
      <w:lvlJc w:val="left"/>
      <w:pPr>
        <w:ind w:left="6480" w:hanging="360"/>
      </w:pPr>
      <w:rPr>
        <w:rFonts w:ascii="Wingdings" w:hAnsi="Wingdings" w:hint="default"/>
      </w:rPr>
    </w:lvl>
  </w:abstractNum>
  <w:abstractNum w:abstractNumId="22" w15:restartNumberingAfterBreak="0">
    <w:nsid w:val="152C6E01"/>
    <w:multiLevelType w:val="multilevel"/>
    <w:tmpl w:val="C226AA8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14060A"/>
    <w:multiLevelType w:val="multilevel"/>
    <w:tmpl w:val="1992419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282056"/>
    <w:multiLevelType w:val="multilevel"/>
    <w:tmpl w:val="9C7E3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A155B3"/>
    <w:multiLevelType w:val="multilevel"/>
    <w:tmpl w:val="F12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091648"/>
    <w:multiLevelType w:val="multilevel"/>
    <w:tmpl w:val="EEA8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140F37"/>
    <w:multiLevelType w:val="multilevel"/>
    <w:tmpl w:val="CDB4F22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393A16"/>
    <w:multiLevelType w:val="multilevel"/>
    <w:tmpl w:val="5BBA7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6D03D4"/>
    <w:multiLevelType w:val="multilevel"/>
    <w:tmpl w:val="FCDAF6FC"/>
    <w:lvl w:ilvl="0">
      <w:start w:val="8"/>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30" w15:restartNumberingAfterBreak="0">
    <w:nsid w:val="1F0A6B33"/>
    <w:multiLevelType w:val="multilevel"/>
    <w:tmpl w:val="8EF848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3D2E2C"/>
    <w:multiLevelType w:val="multilevel"/>
    <w:tmpl w:val="3890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802264"/>
    <w:multiLevelType w:val="multilevel"/>
    <w:tmpl w:val="2F787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131E70"/>
    <w:multiLevelType w:val="multilevel"/>
    <w:tmpl w:val="C8E0D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DF3317"/>
    <w:multiLevelType w:val="multilevel"/>
    <w:tmpl w:val="7C66D77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3C775C"/>
    <w:multiLevelType w:val="multilevel"/>
    <w:tmpl w:val="CA2A4126"/>
    <w:lvl w:ilvl="0">
      <w:start w:val="1"/>
      <w:numFmt w:val="decimal"/>
      <w:lvlText w:val="%1."/>
      <w:lvlJc w:val="left"/>
      <w:pPr>
        <w:tabs>
          <w:tab w:val="num" w:pos="720"/>
        </w:tabs>
        <w:ind w:left="720" w:hanging="360"/>
      </w:pPr>
      <w:rPr>
        <w:rFonts w:ascii="Avenir Book" w:hAnsi="Avenir Book" w:cstheme="minorHAnsi"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617288"/>
    <w:multiLevelType w:val="multilevel"/>
    <w:tmpl w:val="578C1B8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983935"/>
    <w:multiLevelType w:val="multilevel"/>
    <w:tmpl w:val="B48C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FA3D13"/>
    <w:multiLevelType w:val="multilevel"/>
    <w:tmpl w:val="623AA1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B83F12"/>
    <w:multiLevelType w:val="multilevel"/>
    <w:tmpl w:val="9CCA57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649651E"/>
    <w:multiLevelType w:val="multilevel"/>
    <w:tmpl w:val="1E88C5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C46414"/>
    <w:multiLevelType w:val="multilevel"/>
    <w:tmpl w:val="2ECCD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9B1B59"/>
    <w:multiLevelType w:val="multilevel"/>
    <w:tmpl w:val="B0D441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B43F8D"/>
    <w:multiLevelType w:val="hybridMultilevel"/>
    <w:tmpl w:val="9E6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3E54B2"/>
    <w:multiLevelType w:val="multilevel"/>
    <w:tmpl w:val="154092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D8B6A75"/>
    <w:multiLevelType w:val="multilevel"/>
    <w:tmpl w:val="9C14585A"/>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6" w15:restartNumberingAfterBreak="0">
    <w:nsid w:val="2E1D577C"/>
    <w:multiLevelType w:val="multilevel"/>
    <w:tmpl w:val="F2B250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F26BA7"/>
    <w:multiLevelType w:val="multilevel"/>
    <w:tmpl w:val="633A0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0172C0"/>
    <w:multiLevelType w:val="hybridMultilevel"/>
    <w:tmpl w:val="6A8E3546"/>
    <w:lvl w:ilvl="0" w:tplc="48C88F94">
      <w:start w:val="1"/>
      <w:numFmt w:val="decimal"/>
      <w:lvlText w:val="%1."/>
      <w:lvlJc w:val="left"/>
      <w:pPr>
        <w:ind w:left="720" w:hanging="360"/>
      </w:pPr>
      <w:rPr>
        <w:rFonts w:ascii="Avenir Book" w:hAnsi="Avenir Book" w:cstheme="minorHAnsi"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C37DD9"/>
    <w:multiLevelType w:val="multilevel"/>
    <w:tmpl w:val="67C0A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A67019"/>
    <w:multiLevelType w:val="multilevel"/>
    <w:tmpl w:val="5ABE9D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4CF1F87"/>
    <w:multiLevelType w:val="multilevel"/>
    <w:tmpl w:val="8BFE2C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E85E6C"/>
    <w:multiLevelType w:val="hybridMultilevel"/>
    <w:tmpl w:val="78864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051994"/>
    <w:multiLevelType w:val="multilevel"/>
    <w:tmpl w:val="08BC55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262E4"/>
    <w:multiLevelType w:val="multilevel"/>
    <w:tmpl w:val="2DB4AB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D96577"/>
    <w:multiLevelType w:val="multilevel"/>
    <w:tmpl w:val="99909A7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71F4E69"/>
    <w:multiLevelType w:val="multilevel"/>
    <w:tmpl w:val="D3308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A8B2FAF"/>
    <w:multiLevelType w:val="multilevel"/>
    <w:tmpl w:val="28A0D4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AB74068"/>
    <w:multiLevelType w:val="multilevel"/>
    <w:tmpl w:val="0A20E4B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713496"/>
    <w:multiLevelType w:val="multilevel"/>
    <w:tmpl w:val="4A90C72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7D2C42"/>
    <w:multiLevelType w:val="multilevel"/>
    <w:tmpl w:val="37B0AA8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A04B7C"/>
    <w:multiLevelType w:val="multilevel"/>
    <w:tmpl w:val="2A685E6A"/>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421B4E0A"/>
    <w:multiLevelType w:val="multilevel"/>
    <w:tmpl w:val="270C6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D17501"/>
    <w:multiLevelType w:val="multilevel"/>
    <w:tmpl w:val="E5661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BB6769"/>
    <w:multiLevelType w:val="multilevel"/>
    <w:tmpl w:val="E3025D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5D085B"/>
    <w:multiLevelType w:val="multilevel"/>
    <w:tmpl w:val="7F5A38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B04272"/>
    <w:multiLevelType w:val="multilevel"/>
    <w:tmpl w:val="7FBA8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A70764D"/>
    <w:multiLevelType w:val="multilevel"/>
    <w:tmpl w:val="5D84F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AFC59CD"/>
    <w:multiLevelType w:val="multilevel"/>
    <w:tmpl w:val="B8C6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8C5AAD"/>
    <w:multiLevelType w:val="multilevel"/>
    <w:tmpl w:val="C56E92C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2C54A1"/>
    <w:multiLevelType w:val="multilevel"/>
    <w:tmpl w:val="CCDC8C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123C51"/>
    <w:multiLevelType w:val="multilevel"/>
    <w:tmpl w:val="47F4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217135"/>
    <w:multiLevelType w:val="multilevel"/>
    <w:tmpl w:val="B43A8B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13F1B9B"/>
    <w:multiLevelType w:val="multilevel"/>
    <w:tmpl w:val="5C6CF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5861E8"/>
    <w:multiLevelType w:val="multilevel"/>
    <w:tmpl w:val="BAB43B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641D9C"/>
    <w:multiLevelType w:val="hybridMultilevel"/>
    <w:tmpl w:val="9744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C131AD"/>
    <w:multiLevelType w:val="multilevel"/>
    <w:tmpl w:val="DBA4C1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494012B"/>
    <w:multiLevelType w:val="multilevel"/>
    <w:tmpl w:val="06AC5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5223C37"/>
    <w:multiLevelType w:val="multilevel"/>
    <w:tmpl w:val="6E460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5556C64"/>
    <w:multiLevelType w:val="multilevel"/>
    <w:tmpl w:val="F5AC93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D07D54"/>
    <w:multiLevelType w:val="multilevel"/>
    <w:tmpl w:val="9328D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A6A69DF"/>
    <w:multiLevelType w:val="multilevel"/>
    <w:tmpl w:val="9FBEE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542AF6"/>
    <w:multiLevelType w:val="multilevel"/>
    <w:tmpl w:val="D39227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6B6E36"/>
    <w:multiLevelType w:val="multilevel"/>
    <w:tmpl w:val="1992419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39666D"/>
    <w:multiLevelType w:val="multilevel"/>
    <w:tmpl w:val="4D9E2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3E67C5"/>
    <w:multiLevelType w:val="multilevel"/>
    <w:tmpl w:val="6FCE987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674222"/>
    <w:multiLevelType w:val="multilevel"/>
    <w:tmpl w:val="91F63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6A2730"/>
    <w:multiLevelType w:val="multilevel"/>
    <w:tmpl w:val="31FE6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4CB048A"/>
    <w:multiLevelType w:val="multilevel"/>
    <w:tmpl w:val="7E8C296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DA487A"/>
    <w:multiLevelType w:val="multilevel"/>
    <w:tmpl w:val="6F86C1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4D3187"/>
    <w:multiLevelType w:val="multilevel"/>
    <w:tmpl w:val="7BE20F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842B28"/>
    <w:multiLevelType w:val="hybridMultilevel"/>
    <w:tmpl w:val="AB0697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15:restartNumberingAfterBreak="0">
    <w:nsid w:val="6EF15B44"/>
    <w:multiLevelType w:val="multilevel"/>
    <w:tmpl w:val="F5346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01A5CC7"/>
    <w:multiLevelType w:val="multilevel"/>
    <w:tmpl w:val="29888A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4E01131"/>
    <w:multiLevelType w:val="multilevel"/>
    <w:tmpl w:val="4A6ECD2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5" w15:restartNumberingAfterBreak="0">
    <w:nsid w:val="757B3AD4"/>
    <w:multiLevelType w:val="multilevel"/>
    <w:tmpl w:val="20689FD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71C41B5"/>
    <w:multiLevelType w:val="multilevel"/>
    <w:tmpl w:val="DD7A376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9A16BAD"/>
    <w:multiLevelType w:val="multilevel"/>
    <w:tmpl w:val="B8FADECA"/>
    <w:lvl w:ilvl="0">
      <w:start w:val="1"/>
      <w:numFmt w:val="bullet"/>
      <w:lvlText w:val=""/>
      <w:lvlJc w:val="left"/>
      <w:pPr>
        <w:ind w:left="720" w:hanging="360"/>
      </w:pPr>
      <w:rPr>
        <w:rFonts w:ascii="Symbol" w:hAnsi="Symbol" w:hint="default"/>
        <w:color w:val="auto"/>
        <w:sz w:val="24"/>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FA7C9E"/>
    <w:multiLevelType w:val="multilevel"/>
    <w:tmpl w:val="F98AB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C9F2C93"/>
    <w:multiLevelType w:val="multilevel"/>
    <w:tmpl w:val="7AC422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F232DA0"/>
    <w:multiLevelType w:val="multilevel"/>
    <w:tmpl w:val="0C9E7E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75"/>
  </w:num>
  <w:num w:numId="3">
    <w:abstractNumId w:val="52"/>
  </w:num>
  <w:num w:numId="4">
    <w:abstractNumId w:val="18"/>
  </w:num>
  <w:num w:numId="5">
    <w:abstractNumId w:val="91"/>
  </w:num>
  <w:num w:numId="6">
    <w:abstractNumId w:val="43"/>
  </w:num>
  <w:num w:numId="7">
    <w:abstractNumId w:val="68"/>
  </w:num>
  <w:num w:numId="8">
    <w:abstractNumId w:val="8"/>
  </w:num>
  <w:num w:numId="9">
    <w:abstractNumId w:val="40"/>
  </w:num>
  <w:num w:numId="10">
    <w:abstractNumId w:val="39"/>
  </w:num>
  <w:num w:numId="11">
    <w:abstractNumId w:val="1"/>
  </w:num>
  <w:num w:numId="12">
    <w:abstractNumId w:val="72"/>
  </w:num>
  <w:num w:numId="13">
    <w:abstractNumId w:val="45"/>
  </w:num>
  <w:num w:numId="14">
    <w:abstractNumId w:val="92"/>
  </w:num>
  <w:num w:numId="15">
    <w:abstractNumId w:val="12"/>
  </w:num>
  <w:num w:numId="16">
    <w:abstractNumId w:val="44"/>
  </w:num>
  <w:num w:numId="17">
    <w:abstractNumId w:val="24"/>
  </w:num>
  <w:num w:numId="18">
    <w:abstractNumId w:val="78"/>
  </w:num>
  <w:num w:numId="19">
    <w:abstractNumId w:val="76"/>
  </w:num>
  <w:num w:numId="20">
    <w:abstractNumId w:val="3"/>
  </w:num>
  <w:num w:numId="21">
    <w:abstractNumId w:val="6"/>
  </w:num>
  <w:num w:numId="22">
    <w:abstractNumId w:val="29"/>
  </w:num>
  <w:num w:numId="23">
    <w:abstractNumId w:val="27"/>
  </w:num>
  <w:num w:numId="24">
    <w:abstractNumId w:val="61"/>
  </w:num>
  <w:num w:numId="25">
    <w:abstractNumId w:val="90"/>
  </w:num>
  <w:num w:numId="26">
    <w:abstractNumId w:val="82"/>
  </w:num>
  <w:num w:numId="27">
    <w:abstractNumId w:val="16"/>
  </w:num>
  <w:num w:numId="28">
    <w:abstractNumId w:val="31"/>
  </w:num>
  <w:num w:numId="29">
    <w:abstractNumId w:val="35"/>
  </w:num>
  <w:num w:numId="30">
    <w:abstractNumId w:val="66"/>
  </w:num>
  <w:num w:numId="31">
    <w:abstractNumId w:val="10"/>
  </w:num>
  <w:num w:numId="32">
    <w:abstractNumId w:val="42"/>
  </w:num>
  <w:num w:numId="33">
    <w:abstractNumId w:val="51"/>
  </w:num>
  <w:num w:numId="34">
    <w:abstractNumId w:val="80"/>
  </w:num>
  <w:num w:numId="35">
    <w:abstractNumId w:val="54"/>
  </w:num>
  <w:num w:numId="36">
    <w:abstractNumId w:val="99"/>
  </w:num>
  <w:num w:numId="37">
    <w:abstractNumId w:val="65"/>
  </w:num>
  <w:num w:numId="38">
    <w:abstractNumId w:val="38"/>
  </w:num>
  <w:num w:numId="39">
    <w:abstractNumId w:val="46"/>
  </w:num>
  <w:num w:numId="40">
    <w:abstractNumId w:val="89"/>
  </w:num>
  <w:num w:numId="41">
    <w:abstractNumId w:val="96"/>
  </w:num>
  <w:num w:numId="42">
    <w:abstractNumId w:val="22"/>
  </w:num>
  <w:num w:numId="43">
    <w:abstractNumId w:val="9"/>
  </w:num>
  <w:num w:numId="44">
    <w:abstractNumId w:val="60"/>
  </w:num>
  <w:num w:numId="45">
    <w:abstractNumId w:val="15"/>
  </w:num>
  <w:num w:numId="46">
    <w:abstractNumId w:val="88"/>
  </w:num>
  <w:num w:numId="47">
    <w:abstractNumId w:val="85"/>
  </w:num>
  <w:num w:numId="48">
    <w:abstractNumId w:val="58"/>
  </w:num>
  <w:num w:numId="49">
    <w:abstractNumId w:val="0"/>
  </w:num>
  <w:num w:numId="50">
    <w:abstractNumId w:val="36"/>
  </w:num>
  <w:num w:numId="51">
    <w:abstractNumId w:val="34"/>
  </w:num>
  <w:num w:numId="52">
    <w:abstractNumId w:val="69"/>
  </w:num>
  <w:num w:numId="53">
    <w:abstractNumId w:val="59"/>
  </w:num>
  <w:num w:numId="54">
    <w:abstractNumId w:val="98"/>
  </w:num>
  <w:num w:numId="55">
    <w:abstractNumId w:val="13"/>
  </w:num>
  <w:num w:numId="56">
    <w:abstractNumId w:val="57"/>
  </w:num>
  <w:num w:numId="57">
    <w:abstractNumId w:val="100"/>
  </w:num>
  <w:num w:numId="58">
    <w:abstractNumId w:val="7"/>
  </w:num>
  <w:num w:numId="59">
    <w:abstractNumId w:val="93"/>
  </w:num>
  <w:num w:numId="60">
    <w:abstractNumId w:val="50"/>
  </w:num>
  <w:num w:numId="61">
    <w:abstractNumId w:val="55"/>
  </w:num>
  <w:num w:numId="62">
    <w:abstractNumId w:val="95"/>
  </w:num>
  <w:num w:numId="63">
    <w:abstractNumId w:val="32"/>
  </w:num>
  <w:num w:numId="64">
    <w:abstractNumId w:val="63"/>
  </w:num>
  <w:num w:numId="65">
    <w:abstractNumId w:val="79"/>
  </w:num>
  <w:num w:numId="66">
    <w:abstractNumId w:val="64"/>
  </w:num>
  <w:num w:numId="67">
    <w:abstractNumId w:val="30"/>
  </w:num>
  <w:num w:numId="68">
    <w:abstractNumId w:val="2"/>
  </w:num>
  <w:num w:numId="69">
    <w:abstractNumId w:val="33"/>
  </w:num>
  <w:num w:numId="70">
    <w:abstractNumId w:val="17"/>
  </w:num>
  <w:num w:numId="71">
    <w:abstractNumId w:val="74"/>
  </w:num>
  <w:num w:numId="72">
    <w:abstractNumId w:val="41"/>
  </w:num>
  <w:num w:numId="73">
    <w:abstractNumId w:val="56"/>
  </w:num>
  <w:num w:numId="74">
    <w:abstractNumId w:val="94"/>
  </w:num>
  <w:num w:numId="75">
    <w:abstractNumId w:val="86"/>
  </w:num>
  <w:num w:numId="76">
    <w:abstractNumId w:val="47"/>
  </w:num>
  <w:num w:numId="77">
    <w:abstractNumId w:val="67"/>
  </w:num>
  <w:num w:numId="78">
    <w:abstractNumId w:val="87"/>
  </w:num>
  <w:num w:numId="79">
    <w:abstractNumId w:val="37"/>
  </w:num>
  <w:num w:numId="80">
    <w:abstractNumId w:val="20"/>
  </w:num>
  <w:num w:numId="81">
    <w:abstractNumId w:val="49"/>
  </w:num>
  <w:num w:numId="82">
    <w:abstractNumId w:val="73"/>
  </w:num>
  <w:num w:numId="83">
    <w:abstractNumId w:val="81"/>
  </w:num>
  <w:num w:numId="84">
    <w:abstractNumId w:val="71"/>
  </w:num>
  <w:num w:numId="85">
    <w:abstractNumId w:val="77"/>
  </w:num>
  <w:num w:numId="86">
    <w:abstractNumId w:val="62"/>
  </w:num>
  <w:num w:numId="87">
    <w:abstractNumId w:val="4"/>
  </w:num>
  <w:num w:numId="88">
    <w:abstractNumId w:val="25"/>
  </w:num>
  <w:num w:numId="89">
    <w:abstractNumId w:val="26"/>
  </w:num>
  <w:num w:numId="90">
    <w:abstractNumId w:val="28"/>
  </w:num>
  <w:num w:numId="91">
    <w:abstractNumId w:val="5"/>
  </w:num>
  <w:num w:numId="92">
    <w:abstractNumId w:val="84"/>
  </w:num>
  <w:num w:numId="93">
    <w:abstractNumId w:val="53"/>
  </w:num>
  <w:num w:numId="94">
    <w:abstractNumId w:val="70"/>
  </w:num>
  <w:num w:numId="95">
    <w:abstractNumId w:val="48"/>
  </w:num>
  <w:num w:numId="96">
    <w:abstractNumId w:val="23"/>
  </w:num>
  <w:num w:numId="97">
    <w:abstractNumId w:val="83"/>
  </w:num>
  <w:num w:numId="98">
    <w:abstractNumId w:val="11"/>
  </w:num>
  <w:num w:numId="99">
    <w:abstractNumId w:val="19"/>
  </w:num>
  <w:num w:numId="100">
    <w:abstractNumId w:val="97"/>
  </w:num>
  <w:num w:numId="101">
    <w:abstractNumId w:val="1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wNTUxNjQyNDYwMTRS0lEKTi0uzszPAykwrQUAQpl49iwAAAA="/>
  </w:docVars>
  <w:rsids>
    <w:rsidRoot w:val="005404DD"/>
    <w:rsid w:val="00004E34"/>
    <w:rsid w:val="000053A7"/>
    <w:rsid w:val="000376F4"/>
    <w:rsid w:val="00044D4A"/>
    <w:rsid w:val="0005350E"/>
    <w:rsid w:val="00055596"/>
    <w:rsid w:val="000746AD"/>
    <w:rsid w:val="0008289F"/>
    <w:rsid w:val="00092E26"/>
    <w:rsid w:val="000A553E"/>
    <w:rsid w:val="000B21C7"/>
    <w:rsid w:val="000B37B2"/>
    <w:rsid w:val="000C39C7"/>
    <w:rsid w:val="000C608A"/>
    <w:rsid w:val="0012653F"/>
    <w:rsid w:val="00127DF1"/>
    <w:rsid w:val="0013776E"/>
    <w:rsid w:val="00153730"/>
    <w:rsid w:val="00193544"/>
    <w:rsid w:val="001A099C"/>
    <w:rsid w:val="001A7A7A"/>
    <w:rsid w:val="001B1752"/>
    <w:rsid w:val="001C0EAE"/>
    <w:rsid w:val="001C669D"/>
    <w:rsid w:val="001E14B3"/>
    <w:rsid w:val="001F7797"/>
    <w:rsid w:val="00200A5F"/>
    <w:rsid w:val="00225296"/>
    <w:rsid w:val="00274260"/>
    <w:rsid w:val="00294B98"/>
    <w:rsid w:val="002A25D2"/>
    <w:rsid w:val="002C2A79"/>
    <w:rsid w:val="002E2B4A"/>
    <w:rsid w:val="002F6153"/>
    <w:rsid w:val="00333061"/>
    <w:rsid w:val="00337423"/>
    <w:rsid w:val="0037278D"/>
    <w:rsid w:val="003773EA"/>
    <w:rsid w:val="00377B79"/>
    <w:rsid w:val="00395E4E"/>
    <w:rsid w:val="003A2A3E"/>
    <w:rsid w:val="003B0232"/>
    <w:rsid w:val="003C5639"/>
    <w:rsid w:val="003E5AEC"/>
    <w:rsid w:val="00412D83"/>
    <w:rsid w:val="00413081"/>
    <w:rsid w:val="00417EA2"/>
    <w:rsid w:val="00422D9B"/>
    <w:rsid w:val="00445839"/>
    <w:rsid w:val="00450C4B"/>
    <w:rsid w:val="00452539"/>
    <w:rsid w:val="004557E1"/>
    <w:rsid w:val="004629C2"/>
    <w:rsid w:val="004701A3"/>
    <w:rsid w:val="00471ECC"/>
    <w:rsid w:val="00474F09"/>
    <w:rsid w:val="004967C2"/>
    <w:rsid w:val="004D0440"/>
    <w:rsid w:val="004E579D"/>
    <w:rsid w:val="004F73E2"/>
    <w:rsid w:val="00504E0A"/>
    <w:rsid w:val="00522A85"/>
    <w:rsid w:val="005301EE"/>
    <w:rsid w:val="005404DD"/>
    <w:rsid w:val="005413CA"/>
    <w:rsid w:val="005A0461"/>
    <w:rsid w:val="005D61D2"/>
    <w:rsid w:val="005E6CFE"/>
    <w:rsid w:val="00604190"/>
    <w:rsid w:val="00633540"/>
    <w:rsid w:val="0063680B"/>
    <w:rsid w:val="00650700"/>
    <w:rsid w:val="00663946"/>
    <w:rsid w:val="006A6CA8"/>
    <w:rsid w:val="006C736A"/>
    <w:rsid w:val="006F3CAB"/>
    <w:rsid w:val="00701B27"/>
    <w:rsid w:val="00726870"/>
    <w:rsid w:val="00732020"/>
    <w:rsid w:val="00746FC9"/>
    <w:rsid w:val="007502F7"/>
    <w:rsid w:val="00757A0E"/>
    <w:rsid w:val="007658DC"/>
    <w:rsid w:val="00766272"/>
    <w:rsid w:val="007A02FF"/>
    <w:rsid w:val="007A4191"/>
    <w:rsid w:val="007A4882"/>
    <w:rsid w:val="007B13B1"/>
    <w:rsid w:val="007C5466"/>
    <w:rsid w:val="007C5686"/>
    <w:rsid w:val="007D05F5"/>
    <w:rsid w:val="007E7A95"/>
    <w:rsid w:val="007F1CB7"/>
    <w:rsid w:val="0081182E"/>
    <w:rsid w:val="0081556A"/>
    <w:rsid w:val="008240CA"/>
    <w:rsid w:val="00826D9B"/>
    <w:rsid w:val="00871D20"/>
    <w:rsid w:val="00891314"/>
    <w:rsid w:val="008957F6"/>
    <w:rsid w:val="008B3510"/>
    <w:rsid w:val="008C25B6"/>
    <w:rsid w:val="00904937"/>
    <w:rsid w:val="00933C36"/>
    <w:rsid w:val="009779D1"/>
    <w:rsid w:val="009A3195"/>
    <w:rsid w:val="009A7E6C"/>
    <w:rsid w:val="009D1329"/>
    <w:rsid w:val="009D4728"/>
    <w:rsid w:val="009E5492"/>
    <w:rsid w:val="009F2FC1"/>
    <w:rsid w:val="009F3139"/>
    <w:rsid w:val="00A209DE"/>
    <w:rsid w:val="00A26D08"/>
    <w:rsid w:val="00A32056"/>
    <w:rsid w:val="00A4264C"/>
    <w:rsid w:val="00A74C3E"/>
    <w:rsid w:val="00A76983"/>
    <w:rsid w:val="00A801DF"/>
    <w:rsid w:val="00A96AFE"/>
    <w:rsid w:val="00AA67E2"/>
    <w:rsid w:val="00B06575"/>
    <w:rsid w:val="00B337D1"/>
    <w:rsid w:val="00B50E87"/>
    <w:rsid w:val="00B54AE3"/>
    <w:rsid w:val="00B84525"/>
    <w:rsid w:val="00B8601F"/>
    <w:rsid w:val="00B924A5"/>
    <w:rsid w:val="00B9427B"/>
    <w:rsid w:val="00B95019"/>
    <w:rsid w:val="00BD0C92"/>
    <w:rsid w:val="00BE3C3F"/>
    <w:rsid w:val="00BF0146"/>
    <w:rsid w:val="00BF200C"/>
    <w:rsid w:val="00BF6D71"/>
    <w:rsid w:val="00C03F78"/>
    <w:rsid w:val="00C1238A"/>
    <w:rsid w:val="00C30851"/>
    <w:rsid w:val="00C549C7"/>
    <w:rsid w:val="00C72011"/>
    <w:rsid w:val="00C76896"/>
    <w:rsid w:val="00C86F4F"/>
    <w:rsid w:val="00C964A8"/>
    <w:rsid w:val="00CB77A0"/>
    <w:rsid w:val="00CE3415"/>
    <w:rsid w:val="00D0049F"/>
    <w:rsid w:val="00D16572"/>
    <w:rsid w:val="00D257C1"/>
    <w:rsid w:val="00D4775A"/>
    <w:rsid w:val="00D5140D"/>
    <w:rsid w:val="00DA762B"/>
    <w:rsid w:val="00DC58D8"/>
    <w:rsid w:val="00DC67A2"/>
    <w:rsid w:val="00DE2750"/>
    <w:rsid w:val="00DF19BA"/>
    <w:rsid w:val="00DF49D4"/>
    <w:rsid w:val="00DF5DAB"/>
    <w:rsid w:val="00E00481"/>
    <w:rsid w:val="00E12119"/>
    <w:rsid w:val="00E1271C"/>
    <w:rsid w:val="00E169BD"/>
    <w:rsid w:val="00E568A2"/>
    <w:rsid w:val="00E63BF4"/>
    <w:rsid w:val="00E76739"/>
    <w:rsid w:val="00E96403"/>
    <w:rsid w:val="00EA50F9"/>
    <w:rsid w:val="00EC0DD1"/>
    <w:rsid w:val="00EC1915"/>
    <w:rsid w:val="00EC658F"/>
    <w:rsid w:val="00F02E61"/>
    <w:rsid w:val="00F21221"/>
    <w:rsid w:val="00F27B17"/>
    <w:rsid w:val="00F46121"/>
    <w:rsid w:val="00F475CC"/>
    <w:rsid w:val="00F647AD"/>
    <w:rsid w:val="00F85A34"/>
    <w:rsid w:val="00FA302A"/>
    <w:rsid w:val="00FB0525"/>
    <w:rsid w:val="00FB6CD5"/>
    <w:rsid w:val="00FC43C7"/>
    <w:rsid w:val="00FD72A5"/>
    <w:rsid w:val="00FE5F46"/>
    <w:rsid w:val="00FE7217"/>
    <w:rsid w:val="01136633"/>
    <w:rsid w:val="02AF3694"/>
    <w:rsid w:val="0409FB82"/>
    <w:rsid w:val="04636931"/>
    <w:rsid w:val="07EF9D6A"/>
    <w:rsid w:val="09859022"/>
    <w:rsid w:val="0BA763B9"/>
    <w:rsid w:val="13B1B528"/>
    <w:rsid w:val="1ECB7877"/>
    <w:rsid w:val="21CA5AF6"/>
    <w:rsid w:val="29021257"/>
    <w:rsid w:val="299DD088"/>
    <w:rsid w:val="321D3968"/>
    <w:rsid w:val="335E6A36"/>
    <w:rsid w:val="3479EC00"/>
    <w:rsid w:val="36F49BAC"/>
    <w:rsid w:val="3AB06F7B"/>
    <w:rsid w:val="3D06ECD4"/>
    <w:rsid w:val="3D514098"/>
    <w:rsid w:val="41A67009"/>
    <w:rsid w:val="42884DB1"/>
    <w:rsid w:val="46EF6EBB"/>
    <w:rsid w:val="4B1CFACE"/>
    <w:rsid w:val="4E549B90"/>
    <w:rsid w:val="4F8F38F8"/>
    <w:rsid w:val="581316EF"/>
    <w:rsid w:val="59477565"/>
    <w:rsid w:val="5D7CF0B4"/>
    <w:rsid w:val="62C683F2"/>
    <w:rsid w:val="68F27B37"/>
    <w:rsid w:val="699C372A"/>
    <w:rsid w:val="69FB4F71"/>
    <w:rsid w:val="6C4C8690"/>
    <w:rsid w:val="6C9D2777"/>
    <w:rsid w:val="728C1658"/>
    <w:rsid w:val="7AC3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A094"/>
  <w15:chartTrackingRefBased/>
  <w15:docId w15:val="{D5A82D4E-D6BB-DA42-B466-19A4D9D4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04DD"/>
    <w:rPr>
      <w:sz w:val="16"/>
      <w:szCs w:val="16"/>
    </w:rPr>
  </w:style>
  <w:style w:type="paragraph" w:styleId="CommentText">
    <w:name w:val="annotation text"/>
    <w:basedOn w:val="Normal"/>
    <w:link w:val="CommentTextChar"/>
    <w:uiPriority w:val="99"/>
    <w:unhideWhenUsed/>
    <w:rsid w:val="005404DD"/>
    <w:rPr>
      <w:sz w:val="20"/>
      <w:szCs w:val="20"/>
    </w:rPr>
  </w:style>
  <w:style w:type="character" w:customStyle="1" w:styleId="CommentTextChar">
    <w:name w:val="Comment Text Char"/>
    <w:basedOn w:val="DefaultParagraphFont"/>
    <w:link w:val="CommentText"/>
    <w:uiPriority w:val="99"/>
    <w:rsid w:val="005404DD"/>
    <w:rPr>
      <w:sz w:val="20"/>
      <w:szCs w:val="20"/>
    </w:rPr>
  </w:style>
  <w:style w:type="paragraph" w:styleId="CommentSubject">
    <w:name w:val="annotation subject"/>
    <w:basedOn w:val="CommentText"/>
    <w:next w:val="CommentText"/>
    <w:link w:val="CommentSubjectChar"/>
    <w:uiPriority w:val="99"/>
    <w:semiHidden/>
    <w:unhideWhenUsed/>
    <w:rsid w:val="005404DD"/>
    <w:rPr>
      <w:b/>
      <w:bCs/>
    </w:rPr>
  </w:style>
  <w:style w:type="character" w:customStyle="1" w:styleId="CommentSubjectChar">
    <w:name w:val="Comment Subject Char"/>
    <w:basedOn w:val="CommentTextChar"/>
    <w:link w:val="CommentSubject"/>
    <w:uiPriority w:val="99"/>
    <w:semiHidden/>
    <w:rsid w:val="005404DD"/>
    <w:rPr>
      <w:b/>
      <w:bCs/>
      <w:sz w:val="20"/>
      <w:szCs w:val="20"/>
    </w:rPr>
  </w:style>
  <w:style w:type="paragraph" w:styleId="ListParagraph">
    <w:name w:val="List Paragraph"/>
    <w:basedOn w:val="Normal"/>
    <w:uiPriority w:val="34"/>
    <w:qFormat/>
    <w:rsid w:val="00200A5F"/>
    <w:pPr>
      <w:ind w:left="720"/>
      <w:contextualSpacing/>
    </w:pPr>
  </w:style>
  <w:style w:type="character" w:customStyle="1" w:styleId="normaltextrun">
    <w:name w:val="normaltextrun"/>
    <w:basedOn w:val="DefaultParagraphFont"/>
    <w:rsid w:val="009F3139"/>
  </w:style>
  <w:style w:type="character" w:customStyle="1" w:styleId="eop">
    <w:name w:val="eop"/>
    <w:basedOn w:val="DefaultParagraphFont"/>
    <w:rsid w:val="007A02FF"/>
  </w:style>
  <w:style w:type="character" w:styleId="Hyperlink">
    <w:name w:val="Hyperlink"/>
    <w:basedOn w:val="DefaultParagraphFont"/>
    <w:uiPriority w:val="99"/>
    <w:unhideWhenUsed/>
    <w:rsid w:val="00412D83"/>
    <w:rPr>
      <w:color w:val="0563C1" w:themeColor="hyperlink"/>
      <w:u w:val="single"/>
    </w:rPr>
  </w:style>
  <w:style w:type="character" w:styleId="UnresolvedMention">
    <w:name w:val="Unresolved Mention"/>
    <w:basedOn w:val="DefaultParagraphFont"/>
    <w:uiPriority w:val="99"/>
    <w:semiHidden/>
    <w:unhideWhenUsed/>
    <w:rsid w:val="00412D83"/>
    <w:rPr>
      <w:color w:val="605E5C"/>
      <w:shd w:val="clear" w:color="auto" w:fill="E1DFDD"/>
    </w:rPr>
  </w:style>
  <w:style w:type="paragraph" w:styleId="EndnoteText">
    <w:name w:val="endnote text"/>
    <w:basedOn w:val="Normal"/>
    <w:link w:val="EndnoteTextChar"/>
    <w:uiPriority w:val="99"/>
    <w:semiHidden/>
    <w:unhideWhenUsed/>
    <w:rsid w:val="00445839"/>
    <w:rPr>
      <w:sz w:val="20"/>
      <w:szCs w:val="20"/>
    </w:rPr>
  </w:style>
  <w:style w:type="character" w:customStyle="1" w:styleId="EndnoteTextChar">
    <w:name w:val="Endnote Text Char"/>
    <w:basedOn w:val="DefaultParagraphFont"/>
    <w:link w:val="EndnoteText"/>
    <w:uiPriority w:val="99"/>
    <w:semiHidden/>
    <w:rsid w:val="00445839"/>
    <w:rPr>
      <w:sz w:val="20"/>
      <w:szCs w:val="20"/>
    </w:rPr>
  </w:style>
  <w:style w:type="character" w:styleId="EndnoteReference">
    <w:name w:val="endnote reference"/>
    <w:basedOn w:val="DefaultParagraphFont"/>
    <w:uiPriority w:val="99"/>
    <w:semiHidden/>
    <w:unhideWhenUsed/>
    <w:rsid w:val="00445839"/>
    <w:rPr>
      <w:vertAlign w:val="superscript"/>
    </w:rPr>
  </w:style>
  <w:style w:type="character" w:styleId="FollowedHyperlink">
    <w:name w:val="FollowedHyperlink"/>
    <w:basedOn w:val="DefaultParagraphFont"/>
    <w:uiPriority w:val="99"/>
    <w:semiHidden/>
    <w:unhideWhenUsed/>
    <w:rsid w:val="007A4882"/>
    <w:rPr>
      <w:color w:val="954F72" w:themeColor="followedHyperlink"/>
      <w:u w:val="single"/>
    </w:rPr>
  </w:style>
  <w:style w:type="paragraph" w:customStyle="1" w:styleId="paragraph">
    <w:name w:val="paragraph"/>
    <w:basedOn w:val="Normal"/>
    <w:rsid w:val="004967C2"/>
    <w:pPr>
      <w:spacing w:before="100" w:beforeAutospacing="1" w:after="100" w:afterAutospacing="1"/>
    </w:pPr>
    <w:rPr>
      <w:rFonts w:ascii="Times New Roman" w:eastAsia="Times New Roman" w:hAnsi="Times New Roman" w:cs="Times New Roman"/>
    </w:rPr>
  </w:style>
  <w:style w:type="numbering" w:customStyle="1" w:styleId="CurrentList1">
    <w:name w:val="Current List1"/>
    <w:uiPriority w:val="99"/>
    <w:rsid w:val="004967C2"/>
    <w:pPr>
      <w:numPr>
        <w:numId w:val="27"/>
      </w:numPr>
    </w:pPr>
  </w:style>
  <w:style w:type="paragraph" w:styleId="FootnoteText">
    <w:name w:val="footnote text"/>
    <w:basedOn w:val="Normal"/>
    <w:link w:val="FootnoteTextChar"/>
    <w:uiPriority w:val="99"/>
    <w:semiHidden/>
    <w:unhideWhenUsed/>
    <w:rsid w:val="00C549C7"/>
    <w:rPr>
      <w:sz w:val="20"/>
      <w:szCs w:val="20"/>
    </w:rPr>
  </w:style>
  <w:style w:type="character" w:customStyle="1" w:styleId="FootnoteTextChar">
    <w:name w:val="Footnote Text Char"/>
    <w:basedOn w:val="DefaultParagraphFont"/>
    <w:link w:val="FootnoteText"/>
    <w:uiPriority w:val="99"/>
    <w:semiHidden/>
    <w:rsid w:val="00C549C7"/>
    <w:rPr>
      <w:sz w:val="20"/>
      <w:szCs w:val="20"/>
    </w:rPr>
  </w:style>
  <w:style w:type="character" w:styleId="FootnoteReference">
    <w:name w:val="footnote reference"/>
    <w:basedOn w:val="DefaultParagraphFont"/>
    <w:uiPriority w:val="99"/>
    <w:semiHidden/>
    <w:unhideWhenUsed/>
    <w:rsid w:val="00C549C7"/>
    <w:rPr>
      <w:vertAlign w:val="superscript"/>
    </w:rPr>
  </w:style>
  <w:style w:type="paragraph" w:styleId="Revision">
    <w:name w:val="Revision"/>
    <w:hidden/>
    <w:uiPriority w:val="99"/>
    <w:semiHidden/>
    <w:rsid w:val="00F02E61"/>
  </w:style>
  <w:style w:type="table" w:styleId="TableGrid">
    <w:name w:val="Table Grid"/>
    <w:basedOn w:val="TableNormal"/>
    <w:uiPriority w:val="59"/>
    <w:rsid w:val="006F3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3CAB"/>
    <w:pPr>
      <w:tabs>
        <w:tab w:val="center" w:pos="4680"/>
        <w:tab w:val="right" w:pos="9360"/>
      </w:tabs>
    </w:pPr>
  </w:style>
  <w:style w:type="character" w:customStyle="1" w:styleId="FooterChar">
    <w:name w:val="Footer Char"/>
    <w:basedOn w:val="DefaultParagraphFont"/>
    <w:link w:val="Footer"/>
    <w:uiPriority w:val="99"/>
    <w:rsid w:val="006F3CAB"/>
  </w:style>
  <w:style w:type="character" w:styleId="PageNumber">
    <w:name w:val="page number"/>
    <w:basedOn w:val="DefaultParagraphFont"/>
    <w:uiPriority w:val="99"/>
    <w:semiHidden/>
    <w:unhideWhenUsed/>
    <w:rsid w:val="006F3CAB"/>
  </w:style>
  <w:style w:type="paragraph" w:customStyle="1" w:styleId="BasicParagraph">
    <w:name w:val="[Basic Paragraph]"/>
    <w:basedOn w:val="Normal"/>
    <w:uiPriority w:val="99"/>
    <w:rsid w:val="006F3CAB"/>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6520">
      <w:bodyDiv w:val="1"/>
      <w:marLeft w:val="0"/>
      <w:marRight w:val="0"/>
      <w:marTop w:val="0"/>
      <w:marBottom w:val="0"/>
      <w:divBdr>
        <w:top w:val="none" w:sz="0" w:space="0" w:color="auto"/>
        <w:left w:val="none" w:sz="0" w:space="0" w:color="auto"/>
        <w:bottom w:val="none" w:sz="0" w:space="0" w:color="auto"/>
        <w:right w:val="none" w:sz="0" w:space="0" w:color="auto"/>
      </w:divBdr>
    </w:div>
    <w:div w:id="870453227">
      <w:bodyDiv w:val="1"/>
      <w:marLeft w:val="0"/>
      <w:marRight w:val="0"/>
      <w:marTop w:val="0"/>
      <w:marBottom w:val="0"/>
      <w:divBdr>
        <w:top w:val="none" w:sz="0" w:space="0" w:color="auto"/>
        <w:left w:val="none" w:sz="0" w:space="0" w:color="auto"/>
        <w:bottom w:val="none" w:sz="0" w:space="0" w:color="auto"/>
        <w:right w:val="none" w:sz="0" w:space="0" w:color="auto"/>
      </w:divBdr>
      <w:divsChild>
        <w:div w:id="645859760">
          <w:marLeft w:val="0"/>
          <w:marRight w:val="0"/>
          <w:marTop w:val="0"/>
          <w:marBottom w:val="0"/>
          <w:divBdr>
            <w:top w:val="none" w:sz="0" w:space="0" w:color="auto"/>
            <w:left w:val="none" w:sz="0" w:space="0" w:color="auto"/>
            <w:bottom w:val="none" w:sz="0" w:space="0" w:color="auto"/>
            <w:right w:val="none" w:sz="0" w:space="0" w:color="auto"/>
          </w:divBdr>
        </w:div>
        <w:div w:id="600915547">
          <w:marLeft w:val="0"/>
          <w:marRight w:val="0"/>
          <w:marTop w:val="0"/>
          <w:marBottom w:val="0"/>
          <w:divBdr>
            <w:top w:val="none" w:sz="0" w:space="0" w:color="auto"/>
            <w:left w:val="none" w:sz="0" w:space="0" w:color="auto"/>
            <w:bottom w:val="none" w:sz="0" w:space="0" w:color="auto"/>
            <w:right w:val="none" w:sz="0" w:space="0" w:color="auto"/>
          </w:divBdr>
        </w:div>
        <w:div w:id="1511404678">
          <w:marLeft w:val="0"/>
          <w:marRight w:val="0"/>
          <w:marTop w:val="0"/>
          <w:marBottom w:val="0"/>
          <w:divBdr>
            <w:top w:val="none" w:sz="0" w:space="0" w:color="auto"/>
            <w:left w:val="none" w:sz="0" w:space="0" w:color="auto"/>
            <w:bottom w:val="none" w:sz="0" w:space="0" w:color="auto"/>
            <w:right w:val="none" w:sz="0" w:space="0" w:color="auto"/>
          </w:divBdr>
        </w:div>
        <w:div w:id="48654620">
          <w:marLeft w:val="0"/>
          <w:marRight w:val="0"/>
          <w:marTop w:val="0"/>
          <w:marBottom w:val="0"/>
          <w:divBdr>
            <w:top w:val="none" w:sz="0" w:space="0" w:color="auto"/>
            <w:left w:val="none" w:sz="0" w:space="0" w:color="auto"/>
            <w:bottom w:val="none" w:sz="0" w:space="0" w:color="auto"/>
            <w:right w:val="none" w:sz="0" w:space="0" w:color="auto"/>
          </w:divBdr>
        </w:div>
        <w:div w:id="1928688968">
          <w:marLeft w:val="0"/>
          <w:marRight w:val="0"/>
          <w:marTop w:val="0"/>
          <w:marBottom w:val="0"/>
          <w:divBdr>
            <w:top w:val="none" w:sz="0" w:space="0" w:color="auto"/>
            <w:left w:val="none" w:sz="0" w:space="0" w:color="auto"/>
            <w:bottom w:val="none" w:sz="0" w:space="0" w:color="auto"/>
            <w:right w:val="none" w:sz="0" w:space="0" w:color="auto"/>
          </w:divBdr>
        </w:div>
        <w:div w:id="1400789851">
          <w:marLeft w:val="0"/>
          <w:marRight w:val="0"/>
          <w:marTop w:val="0"/>
          <w:marBottom w:val="0"/>
          <w:divBdr>
            <w:top w:val="none" w:sz="0" w:space="0" w:color="auto"/>
            <w:left w:val="none" w:sz="0" w:space="0" w:color="auto"/>
            <w:bottom w:val="none" w:sz="0" w:space="0" w:color="auto"/>
            <w:right w:val="none" w:sz="0" w:space="0" w:color="auto"/>
          </w:divBdr>
        </w:div>
        <w:div w:id="1339425025">
          <w:marLeft w:val="0"/>
          <w:marRight w:val="0"/>
          <w:marTop w:val="0"/>
          <w:marBottom w:val="0"/>
          <w:divBdr>
            <w:top w:val="none" w:sz="0" w:space="0" w:color="auto"/>
            <w:left w:val="none" w:sz="0" w:space="0" w:color="auto"/>
            <w:bottom w:val="none" w:sz="0" w:space="0" w:color="auto"/>
            <w:right w:val="none" w:sz="0" w:space="0" w:color="auto"/>
          </w:divBdr>
        </w:div>
        <w:div w:id="268243907">
          <w:marLeft w:val="0"/>
          <w:marRight w:val="0"/>
          <w:marTop w:val="0"/>
          <w:marBottom w:val="0"/>
          <w:divBdr>
            <w:top w:val="none" w:sz="0" w:space="0" w:color="auto"/>
            <w:left w:val="none" w:sz="0" w:space="0" w:color="auto"/>
            <w:bottom w:val="none" w:sz="0" w:space="0" w:color="auto"/>
            <w:right w:val="none" w:sz="0" w:space="0" w:color="auto"/>
          </w:divBdr>
        </w:div>
        <w:div w:id="1251769675">
          <w:marLeft w:val="0"/>
          <w:marRight w:val="0"/>
          <w:marTop w:val="0"/>
          <w:marBottom w:val="0"/>
          <w:divBdr>
            <w:top w:val="none" w:sz="0" w:space="0" w:color="auto"/>
            <w:left w:val="none" w:sz="0" w:space="0" w:color="auto"/>
            <w:bottom w:val="none" w:sz="0" w:space="0" w:color="auto"/>
            <w:right w:val="none" w:sz="0" w:space="0" w:color="auto"/>
          </w:divBdr>
        </w:div>
        <w:div w:id="100614683">
          <w:marLeft w:val="0"/>
          <w:marRight w:val="0"/>
          <w:marTop w:val="0"/>
          <w:marBottom w:val="0"/>
          <w:divBdr>
            <w:top w:val="none" w:sz="0" w:space="0" w:color="auto"/>
            <w:left w:val="none" w:sz="0" w:space="0" w:color="auto"/>
            <w:bottom w:val="none" w:sz="0" w:space="0" w:color="auto"/>
            <w:right w:val="none" w:sz="0" w:space="0" w:color="auto"/>
          </w:divBdr>
        </w:div>
        <w:div w:id="861284404">
          <w:marLeft w:val="0"/>
          <w:marRight w:val="0"/>
          <w:marTop w:val="0"/>
          <w:marBottom w:val="0"/>
          <w:divBdr>
            <w:top w:val="none" w:sz="0" w:space="0" w:color="auto"/>
            <w:left w:val="none" w:sz="0" w:space="0" w:color="auto"/>
            <w:bottom w:val="none" w:sz="0" w:space="0" w:color="auto"/>
            <w:right w:val="none" w:sz="0" w:space="0" w:color="auto"/>
          </w:divBdr>
        </w:div>
        <w:div w:id="1484858768">
          <w:marLeft w:val="0"/>
          <w:marRight w:val="0"/>
          <w:marTop w:val="0"/>
          <w:marBottom w:val="0"/>
          <w:divBdr>
            <w:top w:val="none" w:sz="0" w:space="0" w:color="auto"/>
            <w:left w:val="none" w:sz="0" w:space="0" w:color="auto"/>
            <w:bottom w:val="none" w:sz="0" w:space="0" w:color="auto"/>
            <w:right w:val="none" w:sz="0" w:space="0" w:color="auto"/>
          </w:divBdr>
        </w:div>
        <w:div w:id="2138406140">
          <w:marLeft w:val="0"/>
          <w:marRight w:val="0"/>
          <w:marTop w:val="0"/>
          <w:marBottom w:val="0"/>
          <w:divBdr>
            <w:top w:val="none" w:sz="0" w:space="0" w:color="auto"/>
            <w:left w:val="none" w:sz="0" w:space="0" w:color="auto"/>
            <w:bottom w:val="none" w:sz="0" w:space="0" w:color="auto"/>
            <w:right w:val="none" w:sz="0" w:space="0" w:color="auto"/>
          </w:divBdr>
        </w:div>
        <w:div w:id="1603612198">
          <w:marLeft w:val="0"/>
          <w:marRight w:val="0"/>
          <w:marTop w:val="0"/>
          <w:marBottom w:val="0"/>
          <w:divBdr>
            <w:top w:val="none" w:sz="0" w:space="0" w:color="auto"/>
            <w:left w:val="none" w:sz="0" w:space="0" w:color="auto"/>
            <w:bottom w:val="none" w:sz="0" w:space="0" w:color="auto"/>
            <w:right w:val="none" w:sz="0" w:space="0" w:color="auto"/>
          </w:divBdr>
        </w:div>
        <w:div w:id="1977711099">
          <w:marLeft w:val="0"/>
          <w:marRight w:val="0"/>
          <w:marTop w:val="0"/>
          <w:marBottom w:val="0"/>
          <w:divBdr>
            <w:top w:val="none" w:sz="0" w:space="0" w:color="auto"/>
            <w:left w:val="none" w:sz="0" w:space="0" w:color="auto"/>
            <w:bottom w:val="none" w:sz="0" w:space="0" w:color="auto"/>
            <w:right w:val="none" w:sz="0" w:space="0" w:color="auto"/>
          </w:divBdr>
        </w:div>
        <w:div w:id="2001423218">
          <w:marLeft w:val="0"/>
          <w:marRight w:val="0"/>
          <w:marTop w:val="0"/>
          <w:marBottom w:val="0"/>
          <w:divBdr>
            <w:top w:val="none" w:sz="0" w:space="0" w:color="auto"/>
            <w:left w:val="none" w:sz="0" w:space="0" w:color="auto"/>
            <w:bottom w:val="none" w:sz="0" w:space="0" w:color="auto"/>
            <w:right w:val="none" w:sz="0" w:space="0" w:color="auto"/>
          </w:divBdr>
        </w:div>
        <w:div w:id="1942567207">
          <w:marLeft w:val="0"/>
          <w:marRight w:val="0"/>
          <w:marTop w:val="0"/>
          <w:marBottom w:val="0"/>
          <w:divBdr>
            <w:top w:val="none" w:sz="0" w:space="0" w:color="auto"/>
            <w:left w:val="none" w:sz="0" w:space="0" w:color="auto"/>
            <w:bottom w:val="none" w:sz="0" w:space="0" w:color="auto"/>
            <w:right w:val="none" w:sz="0" w:space="0" w:color="auto"/>
          </w:divBdr>
        </w:div>
        <w:div w:id="27729358">
          <w:marLeft w:val="0"/>
          <w:marRight w:val="0"/>
          <w:marTop w:val="0"/>
          <w:marBottom w:val="0"/>
          <w:divBdr>
            <w:top w:val="none" w:sz="0" w:space="0" w:color="auto"/>
            <w:left w:val="none" w:sz="0" w:space="0" w:color="auto"/>
            <w:bottom w:val="none" w:sz="0" w:space="0" w:color="auto"/>
            <w:right w:val="none" w:sz="0" w:space="0" w:color="auto"/>
          </w:divBdr>
        </w:div>
        <w:div w:id="2136823451">
          <w:marLeft w:val="0"/>
          <w:marRight w:val="0"/>
          <w:marTop w:val="0"/>
          <w:marBottom w:val="0"/>
          <w:divBdr>
            <w:top w:val="none" w:sz="0" w:space="0" w:color="auto"/>
            <w:left w:val="none" w:sz="0" w:space="0" w:color="auto"/>
            <w:bottom w:val="none" w:sz="0" w:space="0" w:color="auto"/>
            <w:right w:val="none" w:sz="0" w:space="0" w:color="auto"/>
          </w:divBdr>
        </w:div>
        <w:div w:id="7488881">
          <w:marLeft w:val="0"/>
          <w:marRight w:val="0"/>
          <w:marTop w:val="0"/>
          <w:marBottom w:val="0"/>
          <w:divBdr>
            <w:top w:val="none" w:sz="0" w:space="0" w:color="auto"/>
            <w:left w:val="none" w:sz="0" w:space="0" w:color="auto"/>
            <w:bottom w:val="none" w:sz="0" w:space="0" w:color="auto"/>
            <w:right w:val="none" w:sz="0" w:space="0" w:color="auto"/>
          </w:divBdr>
        </w:div>
        <w:div w:id="2018848216">
          <w:marLeft w:val="0"/>
          <w:marRight w:val="0"/>
          <w:marTop w:val="0"/>
          <w:marBottom w:val="0"/>
          <w:divBdr>
            <w:top w:val="none" w:sz="0" w:space="0" w:color="auto"/>
            <w:left w:val="none" w:sz="0" w:space="0" w:color="auto"/>
            <w:bottom w:val="none" w:sz="0" w:space="0" w:color="auto"/>
            <w:right w:val="none" w:sz="0" w:space="0" w:color="auto"/>
          </w:divBdr>
        </w:div>
        <w:div w:id="1550603190">
          <w:marLeft w:val="0"/>
          <w:marRight w:val="0"/>
          <w:marTop w:val="0"/>
          <w:marBottom w:val="0"/>
          <w:divBdr>
            <w:top w:val="none" w:sz="0" w:space="0" w:color="auto"/>
            <w:left w:val="none" w:sz="0" w:space="0" w:color="auto"/>
            <w:bottom w:val="none" w:sz="0" w:space="0" w:color="auto"/>
            <w:right w:val="none" w:sz="0" w:space="0" w:color="auto"/>
          </w:divBdr>
        </w:div>
        <w:div w:id="567690797">
          <w:marLeft w:val="0"/>
          <w:marRight w:val="0"/>
          <w:marTop w:val="0"/>
          <w:marBottom w:val="0"/>
          <w:divBdr>
            <w:top w:val="none" w:sz="0" w:space="0" w:color="auto"/>
            <w:left w:val="none" w:sz="0" w:space="0" w:color="auto"/>
            <w:bottom w:val="none" w:sz="0" w:space="0" w:color="auto"/>
            <w:right w:val="none" w:sz="0" w:space="0" w:color="auto"/>
          </w:divBdr>
        </w:div>
        <w:div w:id="948509244">
          <w:marLeft w:val="0"/>
          <w:marRight w:val="0"/>
          <w:marTop w:val="0"/>
          <w:marBottom w:val="0"/>
          <w:divBdr>
            <w:top w:val="none" w:sz="0" w:space="0" w:color="auto"/>
            <w:left w:val="none" w:sz="0" w:space="0" w:color="auto"/>
            <w:bottom w:val="none" w:sz="0" w:space="0" w:color="auto"/>
            <w:right w:val="none" w:sz="0" w:space="0" w:color="auto"/>
          </w:divBdr>
        </w:div>
        <w:div w:id="55129524">
          <w:marLeft w:val="0"/>
          <w:marRight w:val="0"/>
          <w:marTop w:val="0"/>
          <w:marBottom w:val="0"/>
          <w:divBdr>
            <w:top w:val="none" w:sz="0" w:space="0" w:color="auto"/>
            <w:left w:val="none" w:sz="0" w:space="0" w:color="auto"/>
            <w:bottom w:val="none" w:sz="0" w:space="0" w:color="auto"/>
            <w:right w:val="none" w:sz="0" w:space="0" w:color="auto"/>
          </w:divBdr>
        </w:div>
        <w:div w:id="1436176013">
          <w:marLeft w:val="0"/>
          <w:marRight w:val="0"/>
          <w:marTop w:val="0"/>
          <w:marBottom w:val="0"/>
          <w:divBdr>
            <w:top w:val="none" w:sz="0" w:space="0" w:color="auto"/>
            <w:left w:val="none" w:sz="0" w:space="0" w:color="auto"/>
            <w:bottom w:val="none" w:sz="0" w:space="0" w:color="auto"/>
            <w:right w:val="none" w:sz="0" w:space="0" w:color="auto"/>
          </w:divBdr>
        </w:div>
        <w:div w:id="139614755">
          <w:marLeft w:val="0"/>
          <w:marRight w:val="0"/>
          <w:marTop w:val="0"/>
          <w:marBottom w:val="0"/>
          <w:divBdr>
            <w:top w:val="none" w:sz="0" w:space="0" w:color="auto"/>
            <w:left w:val="none" w:sz="0" w:space="0" w:color="auto"/>
            <w:bottom w:val="none" w:sz="0" w:space="0" w:color="auto"/>
            <w:right w:val="none" w:sz="0" w:space="0" w:color="auto"/>
          </w:divBdr>
        </w:div>
        <w:div w:id="423038575">
          <w:marLeft w:val="0"/>
          <w:marRight w:val="0"/>
          <w:marTop w:val="0"/>
          <w:marBottom w:val="0"/>
          <w:divBdr>
            <w:top w:val="none" w:sz="0" w:space="0" w:color="auto"/>
            <w:left w:val="none" w:sz="0" w:space="0" w:color="auto"/>
            <w:bottom w:val="none" w:sz="0" w:space="0" w:color="auto"/>
            <w:right w:val="none" w:sz="0" w:space="0" w:color="auto"/>
          </w:divBdr>
        </w:div>
        <w:div w:id="1272124267">
          <w:marLeft w:val="0"/>
          <w:marRight w:val="0"/>
          <w:marTop w:val="0"/>
          <w:marBottom w:val="0"/>
          <w:divBdr>
            <w:top w:val="none" w:sz="0" w:space="0" w:color="auto"/>
            <w:left w:val="none" w:sz="0" w:space="0" w:color="auto"/>
            <w:bottom w:val="none" w:sz="0" w:space="0" w:color="auto"/>
            <w:right w:val="none" w:sz="0" w:space="0" w:color="auto"/>
          </w:divBdr>
        </w:div>
        <w:div w:id="819856525">
          <w:marLeft w:val="0"/>
          <w:marRight w:val="0"/>
          <w:marTop w:val="0"/>
          <w:marBottom w:val="0"/>
          <w:divBdr>
            <w:top w:val="none" w:sz="0" w:space="0" w:color="auto"/>
            <w:left w:val="none" w:sz="0" w:space="0" w:color="auto"/>
            <w:bottom w:val="none" w:sz="0" w:space="0" w:color="auto"/>
            <w:right w:val="none" w:sz="0" w:space="0" w:color="auto"/>
          </w:divBdr>
        </w:div>
        <w:div w:id="635061569">
          <w:marLeft w:val="0"/>
          <w:marRight w:val="0"/>
          <w:marTop w:val="0"/>
          <w:marBottom w:val="0"/>
          <w:divBdr>
            <w:top w:val="none" w:sz="0" w:space="0" w:color="auto"/>
            <w:left w:val="none" w:sz="0" w:space="0" w:color="auto"/>
            <w:bottom w:val="none" w:sz="0" w:space="0" w:color="auto"/>
            <w:right w:val="none" w:sz="0" w:space="0" w:color="auto"/>
          </w:divBdr>
        </w:div>
        <w:div w:id="1491628567">
          <w:marLeft w:val="0"/>
          <w:marRight w:val="0"/>
          <w:marTop w:val="0"/>
          <w:marBottom w:val="0"/>
          <w:divBdr>
            <w:top w:val="none" w:sz="0" w:space="0" w:color="auto"/>
            <w:left w:val="none" w:sz="0" w:space="0" w:color="auto"/>
            <w:bottom w:val="none" w:sz="0" w:space="0" w:color="auto"/>
            <w:right w:val="none" w:sz="0" w:space="0" w:color="auto"/>
          </w:divBdr>
        </w:div>
        <w:div w:id="502355551">
          <w:marLeft w:val="0"/>
          <w:marRight w:val="0"/>
          <w:marTop w:val="0"/>
          <w:marBottom w:val="0"/>
          <w:divBdr>
            <w:top w:val="none" w:sz="0" w:space="0" w:color="auto"/>
            <w:left w:val="none" w:sz="0" w:space="0" w:color="auto"/>
            <w:bottom w:val="none" w:sz="0" w:space="0" w:color="auto"/>
            <w:right w:val="none" w:sz="0" w:space="0" w:color="auto"/>
          </w:divBdr>
        </w:div>
        <w:div w:id="589970026">
          <w:marLeft w:val="0"/>
          <w:marRight w:val="0"/>
          <w:marTop w:val="0"/>
          <w:marBottom w:val="0"/>
          <w:divBdr>
            <w:top w:val="none" w:sz="0" w:space="0" w:color="auto"/>
            <w:left w:val="none" w:sz="0" w:space="0" w:color="auto"/>
            <w:bottom w:val="none" w:sz="0" w:space="0" w:color="auto"/>
            <w:right w:val="none" w:sz="0" w:space="0" w:color="auto"/>
          </w:divBdr>
        </w:div>
        <w:div w:id="609046682">
          <w:marLeft w:val="0"/>
          <w:marRight w:val="0"/>
          <w:marTop w:val="0"/>
          <w:marBottom w:val="0"/>
          <w:divBdr>
            <w:top w:val="none" w:sz="0" w:space="0" w:color="auto"/>
            <w:left w:val="none" w:sz="0" w:space="0" w:color="auto"/>
            <w:bottom w:val="none" w:sz="0" w:space="0" w:color="auto"/>
            <w:right w:val="none" w:sz="0" w:space="0" w:color="auto"/>
          </w:divBdr>
        </w:div>
        <w:div w:id="1460883220">
          <w:marLeft w:val="0"/>
          <w:marRight w:val="0"/>
          <w:marTop w:val="0"/>
          <w:marBottom w:val="0"/>
          <w:divBdr>
            <w:top w:val="none" w:sz="0" w:space="0" w:color="auto"/>
            <w:left w:val="none" w:sz="0" w:space="0" w:color="auto"/>
            <w:bottom w:val="none" w:sz="0" w:space="0" w:color="auto"/>
            <w:right w:val="none" w:sz="0" w:space="0" w:color="auto"/>
          </w:divBdr>
        </w:div>
        <w:div w:id="1662394121">
          <w:marLeft w:val="0"/>
          <w:marRight w:val="0"/>
          <w:marTop w:val="0"/>
          <w:marBottom w:val="0"/>
          <w:divBdr>
            <w:top w:val="none" w:sz="0" w:space="0" w:color="auto"/>
            <w:left w:val="none" w:sz="0" w:space="0" w:color="auto"/>
            <w:bottom w:val="none" w:sz="0" w:space="0" w:color="auto"/>
            <w:right w:val="none" w:sz="0" w:space="0" w:color="auto"/>
          </w:divBdr>
        </w:div>
        <w:div w:id="287712177">
          <w:marLeft w:val="0"/>
          <w:marRight w:val="0"/>
          <w:marTop w:val="0"/>
          <w:marBottom w:val="0"/>
          <w:divBdr>
            <w:top w:val="none" w:sz="0" w:space="0" w:color="auto"/>
            <w:left w:val="none" w:sz="0" w:space="0" w:color="auto"/>
            <w:bottom w:val="none" w:sz="0" w:space="0" w:color="auto"/>
            <w:right w:val="none" w:sz="0" w:space="0" w:color="auto"/>
          </w:divBdr>
        </w:div>
        <w:div w:id="1429306844">
          <w:marLeft w:val="0"/>
          <w:marRight w:val="0"/>
          <w:marTop w:val="0"/>
          <w:marBottom w:val="0"/>
          <w:divBdr>
            <w:top w:val="none" w:sz="0" w:space="0" w:color="auto"/>
            <w:left w:val="none" w:sz="0" w:space="0" w:color="auto"/>
            <w:bottom w:val="none" w:sz="0" w:space="0" w:color="auto"/>
            <w:right w:val="none" w:sz="0" w:space="0" w:color="auto"/>
          </w:divBdr>
        </w:div>
        <w:div w:id="1532185002">
          <w:marLeft w:val="0"/>
          <w:marRight w:val="0"/>
          <w:marTop w:val="0"/>
          <w:marBottom w:val="0"/>
          <w:divBdr>
            <w:top w:val="none" w:sz="0" w:space="0" w:color="auto"/>
            <w:left w:val="none" w:sz="0" w:space="0" w:color="auto"/>
            <w:bottom w:val="none" w:sz="0" w:space="0" w:color="auto"/>
            <w:right w:val="none" w:sz="0" w:space="0" w:color="auto"/>
          </w:divBdr>
        </w:div>
        <w:div w:id="259533474">
          <w:marLeft w:val="0"/>
          <w:marRight w:val="0"/>
          <w:marTop w:val="0"/>
          <w:marBottom w:val="0"/>
          <w:divBdr>
            <w:top w:val="none" w:sz="0" w:space="0" w:color="auto"/>
            <w:left w:val="none" w:sz="0" w:space="0" w:color="auto"/>
            <w:bottom w:val="none" w:sz="0" w:space="0" w:color="auto"/>
            <w:right w:val="none" w:sz="0" w:space="0" w:color="auto"/>
          </w:divBdr>
        </w:div>
        <w:div w:id="337390296">
          <w:marLeft w:val="0"/>
          <w:marRight w:val="0"/>
          <w:marTop w:val="0"/>
          <w:marBottom w:val="0"/>
          <w:divBdr>
            <w:top w:val="none" w:sz="0" w:space="0" w:color="auto"/>
            <w:left w:val="none" w:sz="0" w:space="0" w:color="auto"/>
            <w:bottom w:val="none" w:sz="0" w:space="0" w:color="auto"/>
            <w:right w:val="none" w:sz="0" w:space="0" w:color="auto"/>
          </w:divBdr>
        </w:div>
        <w:div w:id="1878734459">
          <w:marLeft w:val="0"/>
          <w:marRight w:val="0"/>
          <w:marTop w:val="0"/>
          <w:marBottom w:val="0"/>
          <w:divBdr>
            <w:top w:val="none" w:sz="0" w:space="0" w:color="auto"/>
            <w:left w:val="none" w:sz="0" w:space="0" w:color="auto"/>
            <w:bottom w:val="none" w:sz="0" w:space="0" w:color="auto"/>
            <w:right w:val="none" w:sz="0" w:space="0" w:color="auto"/>
          </w:divBdr>
        </w:div>
        <w:div w:id="603920515">
          <w:marLeft w:val="0"/>
          <w:marRight w:val="0"/>
          <w:marTop w:val="0"/>
          <w:marBottom w:val="0"/>
          <w:divBdr>
            <w:top w:val="none" w:sz="0" w:space="0" w:color="auto"/>
            <w:left w:val="none" w:sz="0" w:space="0" w:color="auto"/>
            <w:bottom w:val="none" w:sz="0" w:space="0" w:color="auto"/>
            <w:right w:val="none" w:sz="0" w:space="0" w:color="auto"/>
          </w:divBdr>
        </w:div>
        <w:div w:id="1533111725">
          <w:marLeft w:val="0"/>
          <w:marRight w:val="0"/>
          <w:marTop w:val="0"/>
          <w:marBottom w:val="0"/>
          <w:divBdr>
            <w:top w:val="none" w:sz="0" w:space="0" w:color="auto"/>
            <w:left w:val="none" w:sz="0" w:space="0" w:color="auto"/>
            <w:bottom w:val="none" w:sz="0" w:space="0" w:color="auto"/>
            <w:right w:val="none" w:sz="0" w:space="0" w:color="auto"/>
          </w:divBdr>
        </w:div>
        <w:div w:id="711727615">
          <w:marLeft w:val="0"/>
          <w:marRight w:val="0"/>
          <w:marTop w:val="0"/>
          <w:marBottom w:val="0"/>
          <w:divBdr>
            <w:top w:val="none" w:sz="0" w:space="0" w:color="auto"/>
            <w:left w:val="none" w:sz="0" w:space="0" w:color="auto"/>
            <w:bottom w:val="none" w:sz="0" w:space="0" w:color="auto"/>
            <w:right w:val="none" w:sz="0" w:space="0" w:color="auto"/>
          </w:divBdr>
        </w:div>
        <w:div w:id="1574581824">
          <w:marLeft w:val="0"/>
          <w:marRight w:val="0"/>
          <w:marTop w:val="0"/>
          <w:marBottom w:val="0"/>
          <w:divBdr>
            <w:top w:val="none" w:sz="0" w:space="0" w:color="auto"/>
            <w:left w:val="none" w:sz="0" w:space="0" w:color="auto"/>
            <w:bottom w:val="none" w:sz="0" w:space="0" w:color="auto"/>
            <w:right w:val="none" w:sz="0" w:space="0" w:color="auto"/>
          </w:divBdr>
        </w:div>
        <w:div w:id="1305037951">
          <w:marLeft w:val="0"/>
          <w:marRight w:val="0"/>
          <w:marTop w:val="0"/>
          <w:marBottom w:val="0"/>
          <w:divBdr>
            <w:top w:val="none" w:sz="0" w:space="0" w:color="auto"/>
            <w:left w:val="none" w:sz="0" w:space="0" w:color="auto"/>
            <w:bottom w:val="none" w:sz="0" w:space="0" w:color="auto"/>
            <w:right w:val="none" w:sz="0" w:space="0" w:color="auto"/>
          </w:divBdr>
        </w:div>
        <w:div w:id="825165286">
          <w:marLeft w:val="0"/>
          <w:marRight w:val="0"/>
          <w:marTop w:val="0"/>
          <w:marBottom w:val="0"/>
          <w:divBdr>
            <w:top w:val="none" w:sz="0" w:space="0" w:color="auto"/>
            <w:left w:val="none" w:sz="0" w:space="0" w:color="auto"/>
            <w:bottom w:val="none" w:sz="0" w:space="0" w:color="auto"/>
            <w:right w:val="none" w:sz="0" w:space="0" w:color="auto"/>
          </w:divBdr>
        </w:div>
        <w:div w:id="159349430">
          <w:marLeft w:val="0"/>
          <w:marRight w:val="0"/>
          <w:marTop w:val="0"/>
          <w:marBottom w:val="0"/>
          <w:divBdr>
            <w:top w:val="none" w:sz="0" w:space="0" w:color="auto"/>
            <w:left w:val="none" w:sz="0" w:space="0" w:color="auto"/>
            <w:bottom w:val="none" w:sz="0" w:space="0" w:color="auto"/>
            <w:right w:val="none" w:sz="0" w:space="0" w:color="auto"/>
          </w:divBdr>
        </w:div>
      </w:divsChild>
    </w:div>
    <w:div w:id="13934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ennepin.us/-/media/hennepinus/residents/human-services/coordinated-entry/coc-point-in-time.pdf" TargetMode="External"/><Relationship Id="rId2" Type="http://schemas.openxmlformats.org/officeDocument/2006/relationships/hyperlink" Target="https://www.hennepin.us/-/media/hennepinus/residents/human-services/coordinated-entry/CES-overview-Hand-out.docx" TargetMode="External"/><Relationship Id="rId1" Type="http://schemas.openxmlformats.org/officeDocument/2006/relationships/hyperlink" Target="https://www.hennepin.us/-/media/hennepinus/your-government/projects-initiatives/coc/coc-governance-structure.docx" TargetMode="External"/><Relationship Id="rId4" Type="http://schemas.openxmlformats.org/officeDocument/2006/relationships/hyperlink" Target="https://c4innovates.com/wp-content/uploads/2019/10/CES_Racial_Equity-Analysis_Oct112019.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marcogliese\Documents\Hennepin\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837305972337099E-2"/>
          <c:y val="0.16645774699849264"/>
          <c:w val="0.91987580157263971"/>
          <c:h val="0.73617514678135121"/>
        </c:manualLayout>
      </c:layout>
      <c:barChart>
        <c:barDir val="col"/>
        <c:grouping val="clustered"/>
        <c:varyColors val="0"/>
        <c:ser>
          <c:idx val="0"/>
          <c:order val="0"/>
          <c:tx>
            <c:strRef>
              <c:f>'Table 1'!$A$3</c:f>
              <c:strCache>
                <c:ptCount val="1"/>
                <c:pt idx="0">
                  <c:v>General Population</c:v>
                </c:pt>
              </c:strCache>
            </c:strRef>
          </c:tx>
          <c:spPr>
            <a:solidFill>
              <a:schemeClr val="bg1">
                <a:lumMod val="65000"/>
              </a:schemeClr>
            </a:solidFill>
            <a:ln>
              <a:solidFill>
                <a:sysClr val="windowText" lastClr="000000"/>
              </a:solidFill>
            </a:ln>
            <a:effectLst/>
          </c:spPr>
          <c:invertIfNegative val="0"/>
          <c:dLbls>
            <c:dLbl>
              <c:idx val="4"/>
              <c:layout>
                <c:manualLayout>
                  <c:x val="-8.54700854700854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2D-484D-A911-5FC7498E13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1'!$B$1:$F$2</c:f>
              <c:strCache>
                <c:ptCount val="5"/>
                <c:pt idx="0">
                  <c:v>Black</c:v>
                </c:pt>
                <c:pt idx="1">
                  <c:v>White</c:v>
                </c:pt>
                <c:pt idx="2">
                  <c:v>Asian</c:v>
                </c:pt>
                <c:pt idx="3">
                  <c:v>American Indian/Alaskan</c:v>
                </c:pt>
                <c:pt idx="4">
                  <c:v>Multiple Races</c:v>
                </c:pt>
              </c:strCache>
            </c:strRef>
          </c:cat>
          <c:val>
            <c:numRef>
              <c:f>'Table 1'!$B$3:$F$3</c:f>
              <c:numCache>
                <c:formatCode>0%</c:formatCode>
                <c:ptCount val="5"/>
                <c:pt idx="0">
                  <c:v>0.13</c:v>
                </c:pt>
                <c:pt idx="1">
                  <c:v>0.72</c:v>
                </c:pt>
                <c:pt idx="2">
                  <c:v>7.0000000000000007E-2</c:v>
                </c:pt>
                <c:pt idx="3">
                  <c:v>0.01</c:v>
                </c:pt>
                <c:pt idx="4">
                  <c:v>7.0000000000000007E-2</c:v>
                </c:pt>
              </c:numCache>
            </c:numRef>
          </c:val>
          <c:extLst>
            <c:ext xmlns:c16="http://schemas.microsoft.com/office/drawing/2014/chart" uri="{C3380CC4-5D6E-409C-BE32-E72D297353CC}">
              <c16:uniqueId val="{00000001-F92D-484D-A911-5FC7498E1369}"/>
            </c:ext>
          </c:extLst>
        </c:ser>
        <c:ser>
          <c:idx val="4"/>
          <c:order val="1"/>
          <c:tx>
            <c:strRef>
              <c:f>'Table 1'!$A$4</c:f>
              <c:strCache>
                <c:ptCount val="1"/>
                <c:pt idx="0">
                  <c:v>HC PIT Estimate: Families</c:v>
                </c:pt>
              </c:strCache>
            </c:strRef>
          </c:tx>
          <c:spPr>
            <a:pattFill prst="wdUpDiag">
              <a:fgClr>
                <a:schemeClr val="accent1"/>
              </a:fgClr>
              <a:bgClr>
                <a:schemeClr val="bg1"/>
              </a:bgClr>
            </a:pattFill>
            <a:ln>
              <a:solidFill>
                <a:schemeClr val="tx1"/>
              </a:solidFill>
            </a:ln>
            <a:effectLst/>
          </c:spPr>
          <c:invertIfNegative val="0"/>
          <c:dLbls>
            <c:dLbl>
              <c:idx val="0"/>
              <c:layout>
                <c:manualLayout>
                  <c:x val="1.602564102564102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2D-484D-A911-5FC7498E1369}"/>
                </c:ext>
              </c:extLst>
            </c:dLbl>
            <c:dLbl>
              <c:idx val="1"/>
              <c:layout>
                <c:manualLayout>
                  <c:x val="6.41025641025641E-3"/>
                  <c:y val="5.35475234270414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2D-484D-A911-5FC7498E13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'Table 1'!$B$4:$F$4</c:f>
              <c:numCache>
                <c:formatCode>0%</c:formatCode>
                <c:ptCount val="5"/>
                <c:pt idx="0">
                  <c:v>0.72</c:v>
                </c:pt>
                <c:pt idx="1">
                  <c:v>0.11</c:v>
                </c:pt>
                <c:pt idx="2">
                  <c:v>0.02</c:v>
                </c:pt>
                <c:pt idx="3">
                  <c:v>0.06</c:v>
                </c:pt>
                <c:pt idx="4">
                  <c:v>0.08</c:v>
                </c:pt>
              </c:numCache>
            </c:numRef>
          </c:val>
          <c:extLst>
            <c:ext xmlns:c16="http://schemas.microsoft.com/office/drawing/2014/chart" uri="{C3380CC4-5D6E-409C-BE32-E72D297353CC}">
              <c16:uniqueId val="{00000004-F92D-484D-A911-5FC7498E1369}"/>
            </c:ext>
          </c:extLst>
        </c:ser>
        <c:ser>
          <c:idx val="1"/>
          <c:order val="2"/>
          <c:tx>
            <c:strRef>
              <c:f>'Table 1'!$A$5</c:f>
              <c:strCache>
                <c:ptCount val="1"/>
                <c:pt idx="0">
                  <c:v>HC Prioritization: Families</c:v>
                </c:pt>
              </c:strCache>
            </c:strRef>
          </c:tx>
          <c:spPr>
            <a:solidFill>
              <a:schemeClr val="accent1"/>
            </a:solidFill>
            <a:ln>
              <a:solidFill>
                <a:sysClr val="windowText" lastClr="000000"/>
              </a:solidFill>
            </a:ln>
            <a:effectLst/>
          </c:spPr>
          <c:invertIfNegative val="0"/>
          <c:dLbls>
            <c:dLbl>
              <c:idx val="0"/>
              <c:layout>
                <c:manualLayout>
                  <c:x val="4.80769230769230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2D-484D-A911-5FC7498E1369}"/>
                </c:ext>
              </c:extLst>
            </c:dLbl>
            <c:dLbl>
              <c:idx val="1"/>
              <c:layout>
                <c:manualLayout>
                  <c:x val="-3.9173336640061513E-17"/>
                  <c:y val="-1.6064257028112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2D-484D-A911-5FC7498E1369}"/>
                </c:ext>
              </c:extLst>
            </c:dLbl>
            <c:dLbl>
              <c:idx val="3"/>
              <c:layout>
                <c:manualLayout>
                  <c:x val="0"/>
                  <c:y val="-2.6773761713520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2D-484D-A911-5FC7498E1369}"/>
                </c:ext>
              </c:extLst>
            </c:dLbl>
            <c:dLbl>
              <c:idx val="4"/>
              <c:layout>
                <c:manualLayout>
                  <c:x val="0"/>
                  <c:y val="-2.67737617135208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2D-484D-A911-5FC7498E13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1'!$B$1:$F$2</c:f>
              <c:strCache>
                <c:ptCount val="5"/>
                <c:pt idx="0">
                  <c:v>Black</c:v>
                </c:pt>
                <c:pt idx="1">
                  <c:v>White</c:v>
                </c:pt>
                <c:pt idx="2">
                  <c:v>Asian</c:v>
                </c:pt>
                <c:pt idx="3">
                  <c:v>American Indian/Alaskan</c:v>
                </c:pt>
                <c:pt idx="4">
                  <c:v>Multiple Races</c:v>
                </c:pt>
              </c:strCache>
            </c:strRef>
          </c:cat>
          <c:val>
            <c:numRef>
              <c:f>'Table 1'!$B$5:$F$5</c:f>
              <c:numCache>
                <c:formatCode>0%</c:formatCode>
                <c:ptCount val="5"/>
                <c:pt idx="0">
                  <c:v>0.65300000000000002</c:v>
                </c:pt>
                <c:pt idx="1">
                  <c:v>0.13</c:v>
                </c:pt>
                <c:pt idx="2">
                  <c:v>1.0999999999999999E-2</c:v>
                </c:pt>
                <c:pt idx="3">
                  <c:v>0.105</c:v>
                </c:pt>
                <c:pt idx="4">
                  <c:v>9.6000000000000002E-2</c:v>
                </c:pt>
              </c:numCache>
            </c:numRef>
          </c:val>
          <c:extLst>
            <c:ext xmlns:c16="http://schemas.microsoft.com/office/drawing/2014/chart" uri="{C3380CC4-5D6E-409C-BE32-E72D297353CC}">
              <c16:uniqueId val="{00000009-F92D-484D-A911-5FC7498E1369}"/>
            </c:ext>
          </c:extLst>
        </c:ser>
        <c:ser>
          <c:idx val="5"/>
          <c:order val="3"/>
          <c:tx>
            <c:strRef>
              <c:f>'Table 1'!$A$6</c:f>
              <c:strCache>
                <c:ptCount val="1"/>
                <c:pt idx="0">
                  <c:v>HC PIT Estimate: Individuals</c:v>
                </c:pt>
              </c:strCache>
            </c:strRef>
          </c:tx>
          <c:spPr>
            <a:pattFill prst="wdUpDiag">
              <a:fgClr>
                <a:srgbClr val="FF9900"/>
              </a:fgClr>
              <a:bgClr>
                <a:schemeClr val="bg1"/>
              </a:bgClr>
            </a:pattFill>
            <a:ln>
              <a:solidFill>
                <a:schemeClr val="tx1"/>
              </a:solidFill>
            </a:ln>
            <a:effectLst/>
          </c:spPr>
          <c:invertIfNegative val="0"/>
          <c:dLbls>
            <c:dLbl>
              <c:idx val="0"/>
              <c:layout>
                <c:manualLayout>
                  <c:x val="-1.602564102564102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92D-484D-A911-5FC7498E1369}"/>
                </c:ext>
              </c:extLst>
            </c:dLbl>
            <c:dLbl>
              <c:idx val="1"/>
              <c:layout>
                <c:manualLayout>
                  <c:x val="-4.80769230769230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92D-484D-A911-5FC7498E1369}"/>
                </c:ext>
              </c:extLst>
            </c:dLbl>
            <c:dLbl>
              <c:idx val="3"/>
              <c:layout>
                <c:manualLayout>
                  <c:x val="-2.136752136752215E-3"/>
                  <c:y val="-9.816932555581681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92D-484D-A911-5FC7498E1369}"/>
                </c:ext>
              </c:extLst>
            </c:dLbl>
            <c:dLbl>
              <c:idx val="4"/>
              <c:layout>
                <c:manualLayout>
                  <c:x val="-2.1367521367522935E-3"/>
                  <c:y val="-9.816932555581681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92D-484D-A911-5FC7498E13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'Table 1'!$B$7:$F$7</c:f>
              <c:numCache>
                <c:formatCode>0%</c:formatCode>
                <c:ptCount val="5"/>
                <c:pt idx="0">
                  <c:v>0.54700000000000004</c:v>
                </c:pt>
                <c:pt idx="1">
                  <c:v>0.25600000000000001</c:v>
                </c:pt>
                <c:pt idx="2">
                  <c:v>1.0999999999999999E-2</c:v>
                </c:pt>
                <c:pt idx="3">
                  <c:v>9.2999999999999999E-2</c:v>
                </c:pt>
                <c:pt idx="4">
                  <c:v>8.3000000000000004E-2</c:v>
                </c:pt>
              </c:numCache>
            </c:numRef>
          </c:val>
          <c:extLst>
            <c:ext xmlns:c16="http://schemas.microsoft.com/office/drawing/2014/chart" uri="{C3380CC4-5D6E-409C-BE32-E72D297353CC}">
              <c16:uniqueId val="{0000000E-F92D-484D-A911-5FC7498E1369}"/>
            </c:ext>
          </c:extLst>
        </c:ser>
        <c:ser>
          <c:idx val="2"/>
          <c:order val="4"/>
          <c:tx>
            <c:strRef>
              <c:f>'Table 1'!$A$7</c:f>
              <c:strCache>
                <c:ptCount val="1"/>
                <c:pt idx="0">
                  <c:v>HC Prioritization: Individuals</c:v>
                </c:pt>
              </c:strCache>
            </c:strRef>
          </c:tx>
          <c:spPr>
            <a:solidFill>
              <a:srgbClr val="FF9900"/>
            </a:solidFill>
            <a:ln>
              <a:solidFill>
                <a:schemeClr val="tx1"/>
              </a:solidFill>
            </a:ln>
            <a:effectLst/>
          </c:spPr>
          <c:invertIfNegative val="0"/>
          <c:dLbls>
            <c:dLbl>
              <c:idx val="0"/>
              <c:layout>
                <c:manualLayout>
                  <c:x val="6.4068914462615057E-3"/>
                  <c:y val="-4.908466277790840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92D-484D-A911-5FC7498E1369}"/>
                </c:ext>
              </c:extLst>
            </c:dLbl>
            <c:dLbl>
              <c:idx val="1"/>
              <c:layout>
                <c:manualLayout>
                  <c:x val="4.80769230769230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92D-484D-A911-5FC7498E13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1'!$B$1:$F$2</c:f>
              <c:strCache>
                <c:ptCount val="5"/>
                <c:pt idx="0">
                  <c:v>Black</c:v>
                </c:pt>
                <c:pt idx="1">
                  <c:v>White</c:v>
                </c:pt>
                <c:pt idx="2">
                  <c:v>Asian</c:v>
                </c:pt>
                <c:pt idx="3">
                  <c:v>American Indian/Alaskan</c:v>
                </c:pt>
                <c:pt idx="4">
                  <c:v>Multiple Races</c:v>
                </c:pt>
              </c:strCache>
            </c:strRef>
          </c:cat>
          <c:val>
            <c:numRef>
              <c:f>'Table 1'!$B$7:$F$7</c:f>
              <c:numCache>
                <c:formatCode>0%</c:formatCode>
                <c:ptCount val="5"/>
                <c:pt idx="0">
                  <c:v>0.54700000000000004</c:v>
                </c:pt>
                <c:pt idx="1">
                  <c:v>0.25600000000000001</c:v>
                </c:pt>
                <c:pt idx="2">
                  <c:v>1.0999999999999999E-2</c:v>
                </c:pt>
                <c:pt idx="3">
                  <c:v>9.2999999999999999E-2</c:v>
                </c:pt>
                <c:pt idx="4">
                  <c:v>8.3000000000000004E-2</c:v>
                </c:pt>
              </c:numCache>
            </c:numRef>
          </c:val>
          <c:extLst>
            <c:ext xmlns:c16="http://schemas.microsoft.com/office/drawing/2014/chart" uri="{C3380CC4-5D6E-409C-BE32-E72D297353CC}">
              <c16:uniqueId val="{00000011-F92D-484D-A911-5FC7498E1369}"/>
            </c:ext>
          </c:extLst>
        </c:ser>
        <c:ser>
          <c:idx val="6"/>
          <c:order val="5"/>
          <c:tx>
            <c:strRef>
              <c:f>'Table 1'!$A$8</c:f>
              <c:strCache>
                <c:ptCount val="1"/>
                <c:pt idx="0">
                  <c:v>HC PIT Estimate: Youth</c:v>
                </c:pt>
              </c:strCache>
            </c:strRef>
          </c:tx>
          <c:spPr>
            <a:pattFill prst="wdUpDiag">
              <a:fgClr>
                <a:srgbClr val="FFFF00"/>
              </a:fgClr>
              <a:bgClr>
                <a:schemeClr val="bg1"/>
              </a:bgClr>
            </a:pattFill>
            <a:ln>
              <a:solidFill>
                <a:schemeClr val="tx1"/>
              </a:solidFill>
            </a:ln>
            <a:effectLst/>
          </c:spPr>
          <c:invertIfNegative val="0"/>
          <c:dLbls>
            <c:dLbl>
              <c:idx val="0"/>
              <c:layout>
                <c:manualLayout>
                  <c:x val="-3.7392321152163888E-3"/>
                  <c:y val="3.7483266398929002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4.237179487179487E-2"/>
                      <c:h val="0.10048213852786474"/>
                    </c:manualLayout>
                  </c15:layout>
                </c:ext>
                <c:ext xmlns:c16="http://schemas.microsoft.com/office/drawing/2014/chart" uri="{C3380CC4-5D6E-409C-BE32-E72D297353CC}">
                  <c16:uniqueId val="{00000013-F92D-484D-A911-5FC7498E1369}"/>
                </c:ext>
              </c:extLst>
            </c:dLbl>
            <c:dLbl>
              <c:idx val="1"/>
              <c:layout>
                <c:manualLayout>
                  <c:x val="2.136752136752137E-3"/>
                  <c:y val="1.60642570281123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41-4925-A33C-FB8BAE351300}"/>
                </c:ext>
              </c:extLst>
            </c:dLbl>
            <c:dLbl>
              <c:idx val="3"/>
              <c:layout>
                <c:manualLayout>
                  <c:x val="4.273504273504273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92D-484D-A911-5FC7498E1369}"/>
                </c:ext>
              </c:extLst>
            </c:dLbl>
            <c:dLbl>
              <c:idx val="4"/>
              <c:layout>
                <c:manualLayout>
                  <c:x val="6.4102564102564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92D-484D-A911-5FC7498E13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'Table 1'!$B$8:$F$8</c:f>
              <c:numCache>
                <c:formatCode>0%</c:formatCode>
                <c:ptCount val="5"/>
                <c:pt idx="0">
                  <c:v>0.63</c:v>
                </c:pt>
                <c:pt idx="1">
                  <c:v>0.23</c:v>
                </c:pt>
                <c:pt idx="2">
                  <c:v>0.03</c:v>
                </c:pt>
                <c:pt idx="3">
                  <c:v>0.06</c:v>
                </c:pt>
                <c:pt idx="4">
                  <c:v>0.06</c:v>
                </c:pt>
              </c:numCache>
            </c:numRef>
          </c:val>
          <c:extLst>
            <c:ext xmlns:c16="http://schemas.microsoft.com/office/drawing/2014/chart" uri="{C3380CC4-5D6E-409C-BE32-E72D297353CC}">
              <c16:uniqueId val="{00000016-F92D-484D-A911-5FC7498E1369}"/>
            </c:ext>
          </c:extLst>
        </c:ser>
        <c:ser>
          <c:idx val="3"/>
          <c:order val="6"/>
          <c:tx>
            <c:strRef>
              <c:f>'Table 1'!$A$9</c:f>
              <c:strCache>
                <c:ptCount val="1"/>
                <c:pt idx="0">
                  <c:v>HC Prioritization: Youth</c:v>
                </c:pt>
              </c:strCache>
            </c:strRef>
          </c:tx>
          <c:spPr>
            <a:solidFill>
              <a:srgbClr val="FFFF00"/>
            </a:solidFill>
            <a:ln>
              <a:solidFill>
                <a:sysClr val="windowText" lastClr="000000"/>
              </a:solidFill>
            </a:ln>
            <a:effectLst/>
          </c:spPr>
          <c:invertIfNegative val="0"/>
          <c:dLbls>
            <c:dLbl>
              <c:idx val="0"/>
              <c:layout>
                <c:manualLayout>
                  <c:x val="1.0683760683760684E-2"/>
                  <c:y val="2.14190093708165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41-4925-A33C-FB8BAE351300}"/>
                </c:ext>
              </c:extLst>
            </c:dLbl>
            <c:dLbl>
              <c:idx val="3"/>
              <c:layout>
                <c:manualLayout>
                  <c:x val="6.41025641025641E-3"/>
                  <c:y val="-9.816932555581681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41-4925-A33C-FB8BAE35130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1'!$B$1:$F$2</c:f>
              <c:strCache>
                <c:ptCount val="5"/>
                <c:pt idx="0">
                  <c:v>Black</c:v>
                </c:pt>
                <c:pt idx="1">
                  <c:v>White</c:v>
                </c:pt>
                <c:pt idx="2">
                  <c:v>Asian</c:v>
                </c:pt>
                <c:pt idx="3">
                  <c:v>American Indian/Alaskan</c:v>
                </c:pt>
                <c:pt idx="4">
                  <c:v>Multiple Races</c:v>
                </c:pt>
              </c:strCache>
            </c:strRef>
          </c:cat>
          <c:val>
            <c:numRef>
              <c:f>'Table 1'!$B$9:$F$9</c:f>
              <c:numCache>
                <c:formatCode>0%</c:formatCode>
                <c:ptCount val="5"/>
                <c:pt idx="0">
                  <c:v>0.63200000000000001</c:v>
                </c:pt>
                <c:pt idx="1">
                  <c:v>0.14599999999999999</c:v>
                </c:pt>
                <c:pt idx="2">
                  <c:v>8.0000000000000002E-3</c:v>
                </c:pt>
                <c:pt idx="3">
                  <c:v>6.6000000000000003E-2</c:v>
                </c:pt>
                <c:pt idx="4">
                  <c:v>0.14199999999999999</c:v>
                </c:pt>
              </c:numCache>
            </c:numRef>
          </c:val>
          <c:extLst>
            <c:ext xmlns:c16="http://schemas.microsoft.com/office/drawing/2014/chart" uri="{C3380CC4-5D6E-409C-BE32-E72D297353CC}">
              <c16:uniqueId val="{00000012-F92D-484D-A911-5FC7498E1369}"/>
            </c:ext>
          </c:extLst>
        </c:ser>
        <c:dLbls>
          <c:dLblPos val="outEnd"/>
          <c:showLegendKey val="0"/>
          <c:showVal val="1"/>
          <c:showCatName val="0"/>
          <c:showSerName val="0"/>
          <c:showPercent val="0"/>
          <c:showBubbleSize val="0"/>
        </c:dLbls>
        <c:gapWidth val="203"/>
        <c:axId val="1040285768"/>
        <c:axId val="1040286752"/>
      </c:barChart>
      <c:catAx>
        <c:axId val="104028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0286752"/>
        <c:crosses val="autoZero"/>
        <c:auto val="1"/>
        <c:lblAlgn val="ctr"/>
        <c:lblOffset val="100"/>
        <c:noMultiLvlLbl val="0"/>
      </c:catAx>
      <c:valAx>
        <c:axId val="10402867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285768"/>
        <c:crosses val="autoZero"/>
        <c:crossBetween val="between"/>
      </c:valAx>
      <c:spPr>
        <a:noFill/>
        <a:ln>
          <a:noFill/>
        </a:ln>
        <a:effectLst/>
      </c:spPr>
    </c:plotArea>
    <c:legend>
      <c:legendPos val="b"/>
      <c:layout>
        <c:manualLayout>
          <c:xMode val="edge"/>
          <c:yMode val="edge"/>
          <c:x val="8.5522242412006191E-3"/>
          <c:y val="1.6769650781604098E-2"/>
          <c:w val="0.9818664956416161"/>
          <c:h val="0.120567876503211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u="none" strike="noStrike" baseline="0">
                <a:solidFill>
                  <a:sysClr val="windowText" lastClr="000000"/>
                </a:solidFill>
                <a:effectLst/>
                <a:latin typeface="Avenir Heavy" panose="02000503020000020003" pitchFamily="2" charset="0"/>
              </a:rPr>
              <a:t>Figure 2. Successful Referral </a:t>
            </a:r>
            <a:r>
              <a:rPr lang="en-US" sz="1100" b="1" i="0">
                <a:solidFill>
                  <a:sysClr val="windowText" lastClr="000000"/>
                </a:solidFill>
                <a:latin typeface="Avenir Heavy" panose="02000503020000020003" pitchFamily="2" charset="0"/>
              </a:rPr>
              <a:t>Rates by Race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837305972337099E-2"/>
          <c:y val="0.23485589688467312"/>
          <c:w val="0.91987580157263971"/>
          <c:h val="0.62118782056379618"/>
        </c:manualLayout>
      </c:layout>
      <c:barChart>
        <c:barDir val="col"/>
        <c:grouping val="clustered"/>
        <c:varyColors val="0"/>
        <c:ser>
          <c:idx val="1"/>
          <c:order val="1"/>
          <c:tx>
            <c:strRef>
              <c:f>'Table 6'!$A$3</c:f>
              <c:strCache>
                <c:ptCount val="1"/>
                <c:pt idx="0">
                  <c:v>Families</c:v>
                </c:pt>
              </c:strCache>
            </c:strRef>
          </c:tx>
          <c:spPr>
            <a:solidFill>
              <a:schemeClr val="accent5">
                <a:lumMod val="75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6'!$B$1:$F$2</c:f>
              <c:strCache>
                <c:ptCount val="5"/>
                <c:pt idx="0">
                  <c:v>Black</c:v>
                </c:pt>
                <c:pt idx="1">
                  <c:v>White</c:v>
                </c:pt>
                <c:pt idx="2">
                  <c:v>Asian</c:v>
                </c:pt>
                <c:pt idx="3">
                  <c:v>American Indian/Alaskan</c:v>
                </c:pt>
                <c:pt idx="4">
                  <c:v>Multiple Races</c:v>
                </c:pt>
              </c:strCache>
            </c:strRef>
          </c:cat>
          <c:val>
            <c:numRef>
              <c:f>'Table 6'!$B$3:$F$3</c:f>
              <c:numCache>
                <c:formatCode>0%</c:formatCode>
                <c:ptCount val="5"/>
                <c:pt idx="0">
                  <c:v>0.59883720930232553</c:v>
                </c:pt>
                <c:pt idx="1">
                  <c:v>0.59523809523809523</c:v>
                </c:pt>
                <c:pt idx="2">
                  <c:v>0.25</c:v>
                </c:pt>
                <c:pt idx="3">
                  <c:v>0.51351351351351349</c:v>
                </c:pt>
                <c:pt idx="4">
                  <c:v>0.68421052631578949</c:v>
                </c:pt>
              </c:numCache>
            </c:numRef>
          </c:val>
          <c:extLst>
            <c:ext xmlns:c16="http://schemas.microsoft.com/office/drawing/2014/chart" uri="{C3380CC4-5D6E-409C-BE32-E72D297353CC}">
              <c16:uniqueId val="{00000000-185E-A749-9B7C-D6229AC2588F}"/>
            </c:ext>
          </c:extLst>
        </c:ser>
        <c:ser>
          <c:idx val="2"/>
          <c:order val="2"/>
          <c:tx>
            <c:strRef>
              <c:f>'Table 6'!$A$4</c:f>
              <c:strCache>
                <c:ptCount val="1"/>
                <c:pt idx="0">
                  <c:v>Individuals</c:v>
                </c:pt>
              </c:strCache>
            </c:strRef>
          </c:tx>
          <c:spPr>
            <a:solidFill>
              <a:srgbClr val="FF9900"/>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6'!$B$1:$F$2</c:f>
              <c:strCache>
                <c:ptCount val="5"/>
                <c:pt idx="0">
                  <c:v>Black</c:v>
                </c:pt>
                <c:pt idx="1">
                  <c:v>White</c:v>
                </c:pt>
                <c:pt idx="2">
                  <c:v>Asian</c:v>
                </c:pt>
                <c:pt idx="3">
                  <c:v>American Indian/Alaskan</c:v>
                </c:pt>
                <c:pt idx="4">
                  <c:v>Multiple Races</c:v>
                </c:pt>
              </c:strCache>
            </c:strRef>
          </c:cat>
          <c:val>
            <c:numRef>
              <c:f>'Table 6'!$B$4:$F$4</c:f>
              <c:numCache>
                <c:formatCode>0%</c:formatCode>
                <c:ptCount val="5"/>
                <c:pt idx="0">
                  <c:v>0.458984375</c:v>
                </c:pt>
                <c:pt idx="1">
                  <c:v>0.43438914027149322</c:v>
                </c:pt>
                <c:pt idx="2">
                  <c:v>0.42857142857142855</c:v>
                </c:pt>
                <c:pt idx="3">
                  <c:v>0.47916666666666669</c:v>
                </c:pt>
                <c:pt idx="4">
                  <c:v>0.37755102040816324</c:v>
                </c:pt>
              </c:numCache>
            </c:numRef>
          </c:val>
          <c:extLst>
            <c:ext xmlns:c16="http://schemas.microsoft.com/office/drawing/2014/chart" uri="{C3380CC4-5D6E-409C-BE32-E72D297353CC}">
              <c16:uniqueId val="{00000001-185E-A749-9B7C-D6229AC2588F}"/>
            </c:ext>
          </c:extLst>
        </c:ser>
        <c:ser>
          <c:idx val="3"/>
          <c:order val="3"/>
          <c:tx>
            <c:strRef>
              <c:f>'Table 6'!$A$5</c:f>
              <c:strCache>
                <c:ptCount val="1"/>
                <c:pt idx="0">
                  <c:v>Youth</c:v>
                </c:pt>
              </c:strCache>
            </c:strRef>
          </c:tx>
          <c:spPr>
            <a:solidFill>
              <a:srgbClr val="FFFF00"/>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6'!$B$1:$F$2</c:f>
              <c:strCache>
                <c:ptCount val="5"/>
                <c:pt idx="0">
                  <c:v>Black</c:v>
                </c:pt>
                <c:pt idx="1">
                  <c:v>White</c:v>
                </c:pt>
                <c:pt idx="2">
                  <c:v>Asian</c:v>
                </c:pt>
                <c:pt idx="3">
                  <c:v>American Indian/Alaskan</c:v>
                </c:pt>
                <c:pt idx="4">
                  <c:v>Multiple Races</c:v>
                </c:pt>
              </c:strCache>
            </c:strRef>
          </c:cat>
          <c:val>
            <c:numRef>
              <c:f>'Table 6'!$B$5:$F$5</c:f>
              <c:numCache>
                <c:formatCode>0%</c:formatCode>
                <c:ptCount val="5"/>
                <c:pt idx="0">
                  <c:v>0.47979797979797978</c:v>
                </c:pt>
                <c:pt idx="1">
                  <c:v>0.31111111111111112</c:v>
                </c:pt>
                <c:pt idx="2">
                  <c:v>0.5</c:v>
                </c:pt>
                <c:pt idx="3">
                  <c:v>0.38461538461538464</c:v>
                </c:pt>
                <c:pt idx="4">
                  <c:v>0.29629629629629628</c:v>
                </c:pt>
              </c:numCache>
            </c:numRef>
          </c:val>
          <c:extLst>
            <c:ext xmlns:c16="http://schemas.microsoft.com/office/drawing/2014/chart" uri="{C3380CC4-5D6E-409C-BE32-E72D297353CC}">
              <c16:uniqueId val="{00000002-185E-A749-9B7C-D6229AC2588F}"/>
            </c:ext>
          </c:extLst>
        </c:ser>
        <c:dLbls>
          <c:dLblPos val="outEnd"/>
          <c:showLegendKey val="0"/>
          <c:showVal val="1"/>
          <c:showCatName val="0"/>
          <c:showSerName val="0"/>
          <c:showPercent val="0"/>
          <c:showBubbleSize val="0"/>
        </c:dLbls>
        <c:gapWidth val="203"/>
        <c:axId val="1040285768"/>
        <c:axId val="1040286752"/>
        <c:extLst>
          <c:ext xmlns:c15="http://schemas.microsoft.com/office/drawing/2012/chart" uri="{02D57815-91ED-43cb-92C2-25804820EDAC}">
            <c15:filteredBarSeries>
              <c15:ser>
                <c:idx val="0"/>
                <c:order val="0"/>
                <c:tx>
                  <c:strRef>
                    <c:extLst>
                      <c:ext uri="{02D57815-91ED-43cb-92C2-25804820EDAC}">
                        <c15:formulaRef>
                          <c15:sqref>'Table 2'!#REF!</c15:sqref>
                        </c15:formulaRef>
                      </c:ext>
                    </c:extLst>
                    <c:strCache>
                      <c:ptCount val="1"/>
                      <c:pt idx="0">
                        <c:v>#REF!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'Table 6'!$B$1:$F$2</c15:sqref>
                        </c15:formulaRef>
                      </c:ext>
                    </c:extLst>
                    <c:strCache>
                      <c:ptCount val="5"/>
                      <c:pt idx="0">
                        <c:v>Black</c:v>
                      </c:pt>
                      <c:pt idx="1">
                        <c:v>White</c:v>
                      </c:pt>
                      <c:pt idx="2">
                        <c:v>Asian</c:v>
                      </c:pt>
                      <c:pt idx="3">
                        <c:v>American Indian/Alaskan</c:v>
                      </c:pt>
                      <c:pt idx="4">
                        <c:v>Multiple Races</c:v>
                      </c:pt>
                    </c:strCache>
                  </c:strRef>
                </c:cat>
                <c:val>
                  <c:numRef>
                    <c:extLst>
                      <c:ext uri="{02D57815-91ED-43cb-92C2-25804820EDAC}">
                        <c15:formulaRef>
                          <c15:sqref>'Table 2'!#REF!</c15:sqref>
                        </c15:formulaRef>
                      </c:ext>
                    </c:extLst>
                    <c:numCache>
                      <c:formatCode>General</c:formatCode>
                      <c:ptCount val="1"/>
                      <c:pt idx="0">
                        <c:v>1</c:v>
                      </c:pt>
                    </c:numCache>
                  </c:numRef>
                </c:val>
                <c:extLst>
                  <c:ext xmlns:c16="http://schemas.microsoft.com/office/drawing/2014/chart" uri="{C3380CC4-5D6E-409C-BE32-E72D297353CC}">
                    <c16:uniqueId val="{00000003-185E-A749-9B7C-D6229AC2588F}"/>
                  </c:ext>
                </c:extLst>
              </c15:ser>
            </c15:filteredBarSeries>
          </c:ext>
        </c:extLst>
      </c:barChart>
      <c:catAx>
        <c:axId val="104028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286752"/>
        <c:crosses val="autoZero"/>
        <c:auto val="1"/>
        <c:lblAlgn val="ctr"/>
        <c:lblOffset val="100"/>
        <c:noMultiLvlLbl val="0"/>
      </c:catAx>
      <c:valAx>
        <c:axId val="104028675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285768"/>
        <c:crosses val="autoZero"/>
        <c:crossBetween val="between"/>
      </c:valAx>
      <c:spPr>
        <a:noFill/>
        <a:ln>
          <a:noFill/>
        </a:ln>
        <a:effectLst/>
      </c:spPr>
    </c:plotArea>
    <c:legend>
      <c:legendPos val="b"/>
      <c:layout>
        <c:manualLayout>
          <c:xMode val="edge"/>
          <c:yMode val="edge"/>
          <c:x val="0.30720856156681281"/>
          <c:y val="0.10780057309457672"/>
          <c:w val="0.39946639781062848"/>
          <c:h val="6.38302625030491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i="0">
                <a:solidFill>
                  <a:sysClr val="windowText" lastClr="000000"/>
                </a:solidFill>
                <a:latin typeface="Avenir Heavy" panose="02000503020000020003" pitchFamily="2" charset="0"/>
              </a:rPr>
              <a:t>Figure 3. Successful Referral Rates by 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8837305972337099E-2"/>
          <c:y val="0.17433577528449967"/>
          <c:w val="0.91987580157263971"/>
          <c:h val="0.68170794216396957"/>
        </c:manualLayout>
      </c:layout>
      <c:barChart>
        <c:barDir val="col"/>
        <c:grouping val="clustered"/>
        <c:varyColors val="0"/>
        <c:ser>
          <c:idx val="1"/>
          <c:order val="1"/>
          <c:tx>
            <c:strRef>
              <c:f>'Table 6'!$A$3</c:f>
              <c:strCache>
                <c:ptCount val="1"/>
                <c:pt idx="0">
                  <c:v>Families</c:v>
                </c:pt>
              </c:strCache>
            </c:strRef>
          </c:tx>
          <c:spPr>
            <a:solidFill>
              <a:schemeClr val="accent5">
                <a:lumMod val="75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6'!$G$1:$H$2</c:f>
              <c:strCache>
                <c:ptCount val="2"/>
                <c:pt idx="0">
                  <c:v>Hispanic</c:v>
                </c:pt>
                <c:pt idx="1">
                  <c:v>Non-Hispanic</c:v>
                </c:pt>
              </c:strCache>
            </c:strRef>
          </c:cat>
          <c:val>
            <c:numRef>
              <c:f>'Table 6'!$G$3:$H$3</c:f>
              <c:numCache>
                <c:formatCode>0%</c:formatCode>
                <c:ptCount val="2"/>
                <c:pt idx="0">
                  <c:v>0.70588235294117652</c:v>
                </c:pt>
                <c:pt idx="1">
                  <c:v>0.58365758754863817</c:v>
                </c:pt>
              </c:numCache>
            </c:numRef>
          </c:val>
          <c:extLst>
            <c:ext xmlns:c16="http://schemas.microsoft.com/office/drawing/2014/chart" uri="{C3380CC4-5D6E-409C-BE32-E72D297353CC}">
              <c16:uniqueId val="{00000000-4556-B548-9A22-2834AD389C9E}"/>
            </c:ext>
          </c:extLst>
        </c:ser>
        <c:ser>
          <c:idx val="2"/>
          <c:order val="2"/>
          <c:tx>
            <c:strRef>
              <c:f>'Table 6'!$A$4</c:f>
              <c:strCache>
                <c:ptCount val="1"/>
                <c:pt idx="0">
                  <c:v>Individuals</c:v>
                </c:pt>
              </c:strCache>
            </c:strRef>
          </c:tx>
          <c:spPr>
            <a:solidFill>
              <a:srgbClr val="FF9900"/>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6'!$G$1:$H$2</c:f>
              <c:strCache>
                <c:ptCount val="2"/>
                <c:pt idx="0">
                  <c:v>Hispanic</c:v>
                </c:pt>
                <c:pt idx="1">
                  <c:v>Non-Hispanic</c:v>
                </c:pt>
              </c:strCache>
            </c:strRef>
          </c:cat>
          <c:val>
            <c:numRef>
              <c:f>'Table 6'!$G$4:$H$4</c:f>
              <c:numCache>
                <c:formatCode>0%</c:formatCode>
                <c:ptCount val="2"/>
                <c:pt idx="0">
                  <c:v>0.47945205479452052</c:v>
                </c:pt>
                <c:pt idx="1">
                  <c:v>0.44495944380069524</c:v>
                </c:pt>
              </c:numCache>
            </c:numRef>
          </c:val>
          <c:extLst>
            <c:ext xmlns:c16="http://schemas.microsoft.com/office/drawing/2014/chart" uri="{C3380CC4-5D6E-409C-BE32-E72D297353CC}">
              <c16:uniqueId val="{00000001-4556-B548-9A22-2834AD389C9E}"/>
            </c:ext>
          </c:extLst>
        </c:ser>
        <c:ser>
          <c:idx val="3"/>
          <c:order val="3"/>
          <c:tx>
            <c:strRef>
              <c:f>'Table 6'!$A$5</c:f>
              <c:strCache>
                <c:ptCount val="1"/>
                <c:pt idx="0">
                  <c:v>Youth</c:v>
                </c:pt>
              </c:strCache>
            </c:strRef>
          </c:tx>
          <c:spPr>
            <a:solidFill>
              <a:srgbClr val="FFFF00"/>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6'!$G$1:$H$2</c:f>
              <c:strCache>
                <c:ptCount val="2"/>
                <c:pt idx="0">
                  <c:v>Hispanic</c:v>
                </c:pt>
                <c:pt idx="1">
                  <c:v>Non-Hispanic</c:v>
                </c:pt>
              </c:strCache>
            </c:strRef>
          </c:cat>
          <c:val>
            <c:numRef>
              <c:f>'Table 6'!$G$5:$H$5</c:f>
              <c:numCache>
                <c:formatCode>0%</c:formatCode>
                <c:ptCount val="2"/>
                <c:pt idx="0">
                  <c:v>0.3902439024390244</c:v>
                </c:pt>
                <c:pt idx="1">
                  <c:v>0.42807017543859649</c:v>
                </c:pt>
              </c:numCache>
            </c:numRef>
          </c:val>
          <c:extLst>
            <c:ext xmlns:c16="http://schemas.microsoft.com/office/drawing/2014/chart" uri="{C3380CC4-5D6E-409C-BE32-E72D297353CC}">
              <c16:uniqueId val="{00000002-4556-B548-9A22-2834AD389C9E}"/>
            </c:ext>
          </c:extLst>
        </c:ser>
        <c:dLbls>
          <c:dLblPos val="outEnd"/>
          <c:showLegendKey val="0"/>
          <c:showVal val="1"/>
          <c:showCatName val="0"/>
          <c:showSerName val="0"/>
          <c:showPercent val="0"/>
          <c:showBubbleSize val="0"/>
        </c:dLbls>
        <c:gapWidth val="203"/>
        <c:axId val="1040285768"/>
        <c:axId val="1040286752"/>
        <c:extLst>
          <c:ext xmlns:c15="http://schemas.microsoft.com/office/drawing/2012/chart" uri="{02D57815-91ED-43cb-92C2-25804820EDAC}">
            <c15:filteredBarSeries>
              <c15:ser>
                <c:idx val="0"/>
                <c:order val="0"/>
                <c:tx>
                  <c:strRef>
                    <c:extLst>
                      <c:ext uri="{02D57815-91ED-43cb-92C2-25804820EDAC}">
                        <c15:formulaRef>
                          <c15:sqref>'Table 2'!#REF!</c15:sqref>
                        </c15:formulaRef>
                      </c:ext>
                    </c:extLst>
                    <c:strCache>
                      <c:ptCount val="1"/>
                      <c:pt idx="0">
                        <c:v>#REF!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'Table 6'!$G$1:$H$2</c15:sqref>
                        </c15:formulaRef>
                      </c:ext>
                    </c:extLst>
                    <c:strCache>
                      <c:ptCount val="2"/>
                      <c:pt idx="0">
                        <c:v>Hispanic</c:v>
                      </c:pt>
                      <c:pt idx="1">
                        <c:v>Non-Hispanic</c:v>
                      </c:pt>
                    </c:strCache>
                  </c:strRef>
                </c:cat>
                <c:val>
                  <c:numRef>
                    <c:extLst>
                      <c:ext uri="{02D57815-91ED-43cb-92C2-25804820EDAC}">
                        <c15:formulaRef>
                          <c15:sqref>'Table 2'!#REF!</c15:sqref>
                        </c15:formulaRef>
                      </c:ext>
                    </c:extLst>
                    <c:numCache>
                      <c:formatCode>General</c:formatCode>
                      <c:ptCount val="1"/>
                      <c:pt idx="0">
                        <c:v>1</c:v>
                      </c:pt>
                    </c:numCache>
                  </c:numRef>
                </c:val>
                <c:extLst>
                  <c:ext xmlns:c16="http://schemas.microsoft.com/office/drawing/2014/chart" uri="{C3380CC4-5D6E-409C-BE32-E72D297353CC}">
                    <c16:uniqueId val="{00000003-4556-B548-9A22-2834AD389C9E}"/>
                  </c:ext>
                </c:extLst>
              </c15:ser>
            </c15:filteredBarSeries>
          </c:ext>
        </c:extLst>
      </c:barChart>
      <c:catAx>
        <c:axId val="104028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286752"/>
        <c:crosses val="autoZero"/>
        <c:auto val="1"/>
        <c:lblAlgn val="ctr"/>
        <c:lblOffset val="100"/>
        <c:noMultiLvlLbl val="0"/>
      </c:catAx>
      <c:valAx>
        <c:axId val="104028675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285768"/>
        <c:crosses val="autoZero"/>
        <c:crossBetween val="between"/>
      </c:valAx>
      <c:spPr>
        <a:noFill/>
        <a:ln>
          <a:noFill/>
        </a:ln>
        <a:effectLst/>
      </c:spPr>
    </c:plotArea>
    <c:legend>
      <c:legendPos val="b"/>
      <c:layout>
        <c:manualLayout>
          <c:xMode val="edge"/>
          <c:yMode val="edge"/>
          <c:x val="0.30720856156681281"/>
          <c:y val="0.10780057309457672"/>
          <c:w val="0.39946639781062848"/>
          <c:h val="6.38302625030491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50F71E0006F41A9D7B340A3003B8B" ma:contentTypeVersion="4" ma:contentTypeDescription="Create a new document." ma:contentTypeScope="" ma:versionID="19c606a5acad481825fe85aaec8237c4">
  <xsd:schema xmlns:xsd="http://www.w3.org/2001/XMLSchema" xmlns:xs="http://www.w3.org/2001/XMLSchema" xmlns:p="http://schemas.microsoft.com/office/2006/metadata/properties" xmlns:ns2="d7ddbca5-b8be-41b6-b7cd-fc444c18aa3b" targetNamespace="http://schemas.microsoft.com/office/2006/metadata/properties" ma:root="true" ma:fieldsID="2f3030a398b7dd1ed5e8f40957df3642" ns2:_="">
    <xsd:import namespace="d7ddbca5-b8be-41b6-b7cd-fc444c18aa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dbca5-b8be-41b6-b7cd-fc444c18a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C33D1-96D9-42A3-B581-21301BC88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dbca5-b8be-41b6-b7cd-fc444c18a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5D5C6-E526-426C-B865-DA01908D9C5D}">
  <ds:schemaRefs>
    <ds:schemaRef ds:uri="http://schemas.microsoft.com/sharepoint/v3/contenttype/forms"/>
  </ds:schemaRefs>
</ds:datastoreItem>
</file>

<file path=customXml/itemProps3.xml><?xml version="1.0" encoding="utf-8"?>
<ds:datastoreItem xmlns:ds="http://schemas.openxmlformats.org/officeDocument/2006/customXml" ds:itemID="{3337DF99-3C49-0D40-A3E2-29C386416740}">
  <ds:schemaRefs>
    <ds:schemaRef ds:uri="http://schemas.openxmlformats.org/officeDocument/2006/bibliography"/>
  </ds:schemaRefs>
</ds:datastoreItem>
</file>

<file path=customXml/itemProps4.xml><?xml version="1.0" encoding="utf-8"?>
<ds:datastoreItem xmlns:ds="http://schemas.openxmlformats.org/officeDocument/2006/customXml" ds:itemID="{42E032F1-9C25-4B50-A4A9-5E5918787D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6454</Words>
  <Characters>36794</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Effy Donovan</dc:creator>
  <cp:keywords/>
  <dc:description/>
  <cp:lastModifiedBy>Amy E Donohue</cp:lastModifiedBy>
  <cp:revision>2</cp:revision>
  <dcterms:created xsi:type="dcterms:W3CDTF">2023-01-24T20:55:00Z</dcterms:created>
  <dcterms:modified xsi:type="dcterms:W3CDTF">2023-01-24T20:55:00Z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0x010100F7F50F71E0006F41A9D7B340A3003B8B</vt:lpwstr>
  </property>
</Properties>
</file>