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BFE6" w14:textId="77777777" w:rsidR="00587560" w:rsidRDefault="00587560" w:rsidP="00587560">
      <w:pPr>
        <w:spacing w:after="1440"/>
        <w:jc w:val="center"/>
      </w:pPr>
      <w:r>
        <w:rPr>
          <w:noProof/>
        </w:rPr>
        <w:drawing>
          <wp:inline distT="0" distB="0" distL="0" distR="0" wp14:anchorId="78C4E04D" wp14:editId="33DDF3EB">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29FD54A" w14:textId="394382CD" w:rsidR="00587560" w:rsidRDefault="004A4753" w:rsidP="009C55A4">
      <w:pPr>
        <w:pStyle w:val="Heading1"/>
      </w:pPr>
      <w:r w:rsidRPr="004A4753">
        <w:t xml:space="preserve">Green Partners barriers and benefits discussion guide </w:t>
      </w:r>
    </w:p>
    <w:p w14:paraId="38C63FBD" w14:textId="77777777" w:rsidR="004A4753" w:rsidRPr="004A4753" w:rsidRDefault="004A4753" w:rsidP="004A4753">
      <w:pPr>
        <w:pStyle w:val="Heading2"/>
      </w:pPr>
      <w:r w:rsidRPr="004A4753">
        <w:t>Identifying barriers and benefits to environmentally friendly actions</w:t>
      </w:r>
    </w:p>
    <w:p w14:paraId="00DF9CC3" w14:textId="77777777" w:rsidR="00D639A1" w:rsidRDefault="00D639A1" w:rsidP="00D639A1">
      <w:pPr>
        <w:pStyle w:val="Heading2"/>
        <w:rPr>
          <w:color w:val="auto"/>
          <w:sz w:val="20"/>
          <w:szCs w:val="22"/>
        </w:rPr>
      </w:pPr>
      <w:r>
        <w:t>Due: September 30, 2024</w:t>
      </w:r>
    </w:p>
    <w:p w14:paraId="288816EB" w14:textId="77777777" w:rsidR="00587560" w:rsidRDefault="009C55A4" w:rsidP="009C55A4">
      <w:pPr>
        <w:pStyle w:val="Heading2"/>
      </w:pPr>
      <w:r>
        <w:t>Directions</w:t>
      </w:r>
    </w:p>
    <w:p w14:paraId="07E4065F" w14:textId="388A0FA0" w:rsidR="009C55A4" w:rsidRPr="00D82BA2" w:rsidRDefault="009C55A4" w:rsidP="009C55A4">
      <w:pPr>
        <w:pStyle w:val="NoSpacing"/>
        <w:rPr>
          <w:rStyle w:val="Emphasis"/>
          <w:rFonts w:cs="Segoe UI"/>
          <w:i w:val="0"/>
        </w:rPr>
      </w:pPr>
      <w:r>
        <w:rPr>
          <w:rFonts w:cs="Segoe UI"/>
        </w:rPr>
        <w:t>This discussion is required for Environmental Action</w:t>
      </w:r>
      <w:r w:rsidRPr="00F307E3">
        <w:rPr>
          <w:rFonts w:cs="Segoe UI"/>
        </w:rPr>
        <w:t xml:space="preserve"> grantees</w:t>
      </w:r>
      <w:r>
        <w:rPr>
          <w:rFonts w:cs="Segoe UI"/>
        </w:rPr>
        <w:t xml:space="preserve">. Submit your notes from the discussion </w:t>
      </w:r>
      <w:r w:rsidRPr="006B0C03">
        <w:rPr>
          <w:rFonts w:cs="Segoe UI"/>
          <w:bCs/>
        </w:rPr>
        <w:t xml:space="preserve">to </w:t>
      </w:r>
      <w:hyperlink r:id="rId11" w:history="1">
        <w:r w:rsidRPr="006B0C03">
          <w:rPr>
            <w:rStyle w:val="Hyperlink"/>
            <w:rFonts w:cs="Segoe UI"/>
            <w:bCs/>
            <w:color w:val="0066FF"/>
          </w:rPr>
          <w:t>patience.caso@hennepin.us</w:t>
        </w:r>
      </w:hyperlink>
      <w:r w:rsidRPr="006B0C03">
        <w:rPr>
          <w:rFonts w:cs="Segoe UI"/>
          <w:bCs/>
        </w:rPr>
        <w:t xml:space="preserve"> </w:t>
      </w:r>
      <w:r w:rsidRPr="009C55A4">
        <w:rPr>
          <w:rStyle w:val="Emphasis"/>
        </w:rPr>
        <w:t>by December 1, 202</w:t>
      </w:r>
      <w:r w:rsidR="008D65D5">
        <w:rPr>
          <w:rStyle w:val="Emphasis"/>
        </w:rPr>
        <w:t>3</w:t>
      </w:r>
      <w:r w:rsidRPr="009C55A4">
        <w:rPr>
          <w:rStyle w:val="Emphasis"/>
        </w:rPr>
        <w:t>.</w:t>
      </w:r>
      <w:r w:rsidRPr="006B0C03">
        <w:rPr>
          <w:rFonts w:cs="Segoe UI"/>
          <w:color w:val="FF0000"/>
        </w:rPr>
        <w:t xml:space="preserve"> </w:t>
      </w:r>
      <w:r w:rsidRPr="00D82BA2">
        <w:rPr>
          <w:rFonts w:cs="Segoe UI"/>
        </w:rPr>
        <w:t>Report directly on this form. Handwritten notes are ok. Use additional pages if necessary.</w:t>
      </w:r>
      <w:r w:rsidRPr="006B0C03">
        <w:rPr>
          <w:rStyle w:val="Emphasis"/>
          <w:rFonts w:cs="Segoe UI"/>
        </w:rPr>
        <w:t xml:space="preserve"> </w:t>
      </w:r>
      <w:r w:rsidRPr="0086347D">
        <w:t>This document can be found at:</w:t>
      </w:r>
      <w:r w:rsidRPr="00D82BA2">
        <w:rPr>
          <w:rStyle w:val="Emphasis"/>
          <w:rFonts w:cs="Segoe UI"/>
        </w:rPr>
        <w:t xml:space="preserve"> </w:t>
      </w:r>
      <w:hyperlink r:id="rId12" w:history="1">
        <w:r>
          <w:rPr>
            <w:rStyle w:val="Emphasis"/>
            <w:rFonts w:cs="Segoe UI"/>
            <w:i w:val="0"/>
            <w:color w:val="0066FF"/>
            <w:u w:val="single"/>
          </w:rPr>
          <w:t>hennepin.us/greenpartners</w:t>
        </w:r>
      </w:hyperlink>
      <w:r>
        <w:rPr>
          <w:rStyle w:val="Emphasis"/>
          <w:rFonts w:cs="Segoe UI"/>
        </w:rPr>
        <w:t xml:space="preserve">    </w:t>
      </w:r>
      <w:r w:rsidRPr="00D82BA2">
        <w:rPr>
          <w:rStyle w:val="Emphasis"/>
          <w:rFonts w:cs="Segoe UI"/>
        </w:rPr>
        <w:t xml:space="preserve">  </w:t>
      </w:r>
    </w:p>
    <w:p w14:paraId="51D52B8C" w14:textId="77777777" w:rsidR="009C55A4" w:rsidRDefault="009C55A4" w:rsidP="009C55A4">
      <w:pPr>
        <w:pStyle w:val="NoSpacing"/>
        <w:rPr>
          <w:rFonts w:cs="Segoe UI"/>
        </w:rPr>
      </w:pPr>
    </w:p>
    <w:p w14:paraId="79F48D2C" w14:textId="77777777" w:rsidR="009C55A4" w:rsidRPr="00D82BA2" w:rsidRDefault="009C55A4" w:rsidP="009C55A4">
      <w:pPr>
        <w:pStyle w:val="NoSpacing"/>
        <w:rPr>
          <w:rFonts w:cs="Segoe UI"/>
        </w:rPr>
      </w:pPr>
      <w:r w:rsidRPr="00D82BA2">
        <w:rPr>
          <w:rFonts w:cs="Segoe UI"/>
        </w:rPr>
        <w:t xml:space="preserve">Focus your discussion on the one or two actions that you plan to focus on during your project. Use the questions below as a guide and tailor </w:t>
      </w:r>
      <w:r>
        <w:rPr>
          <w:rFonts w:cs="Segoe UI"/>
        </w:rPr>
        <w:t>the</w:t>
      </w:r>
      <w:r w:rsidRPr="00D82BA2">
        <w:rPr>
          <w:rFonts w:cs="Segoe UI"/>
        </w:rPr>
        <w:t xml:space="preserve"> discussion to </w:t>
      </w:r>
      <w:r>
        <w:rPr>
          <w:rFonts w:cs="Segoe UI"/>
        </w:rPr>
        <w:t>your audience</w:t>
      </w:r>
      <w:r w:rsidRPr="00D82BA2">
        <w:rPr>
          <w:rFonts w:cs="Segoe UI"/>
        </w:rPr>
        <w:t xml:space="preserve">. </w:t>
      </w:r>
      <w:r>
        <w:rPr>
          <w:rFonts w:cs="Segoe UI"/>
        </w:rPr>
        <w:t>K</w:t>
      </w:r>
      <w:r w:rsidRPr="00D82BA2">
        <w:rPr>
          <w:rFonts w:cs="Segoe UI"/>
        </w:rPr>
        <w:t xml:space="preserve">eep the conversation on </w:t>
      </w:r>
      <w:r>
        <w:rPr>
          <w:rFonts w:cs="Segoe UI"/>
        </w:rPr>
        <w:t>point, dig deep,</w:t>
      </w:r>
      <w:r w:rsidRPr="00D82BA2">
        <w:rPr>
          <w:rFonts w:cs="Segoe UI"/>
        </w:rPr>
        <w:t xml:space="preserve"> and </w:t>
      </w:r>
      <w:r>
        <w:rPr>
          <w:rFonts w:cs="Segoe UI"/>
        </w:rPr>
        <w:t>guide folks in</w:t>
      </w:r>
      <w:r w:rsidRPr="00D82BA2">
        <w:rPr>
          <w:rFonts w:cs="Segoe UI"/>
        </w:rPr>
        <w:t xml:space="preserve"> </w:t>
      </w:r>
      <w:r>
        <w:rPr>
          <w:rFonts w:cs="Segoe UI"/>
        </w:rPr>
        <w:t xml:space="preserve">identifying </w:t>
      </w:r>
      <w:r w:rsidRPr="00D82BA2">
        <w:rPr>
          <w:rFonts w:cs="Segoe UI"/>
        </w:rPr>
        <w:t xml:space="preserve">what is really holding them back from taking action. </w:t>
      </w:r>
      <w:r>
        <w:rPr>
          <w:rFonts w:cs="Segoe UI"/>
        </w:rPr>
        <w:t>Past grantees have found that initial responses are not always inclusive of the actual barriers people perceive or experience. Take your time to uncover what the biggest barriers are for your audience.</w:t>
      </w:r>
    </w:p>
    <w:p w14:paraId="35D8BFBB" w14:textId="77777777" w:rsidR="00587560" w:rsidRDefault="009C55A4" w:rsidP="0086347D">
      <w:pPr>
        <w:pStyle w:val="Heading2"/>
      </w:pPr>
      <w:r>
        <w:t>Discussion topic</w:t>
      </w:r>
    </w:p>
    <w:p w14:paraId="57402E64" w14:textId="5D4EC44F" w:rsidR="00587560" w:rsidRDefault="009C55A4" w:rsidP="00587560">
      <w:r>
        <w:t xml:space="preserve">Indicate which topics you </w:t>
      </w:r>
      <w:r w:rsidR="009733F8">
        <w:t>discussed.</w:t>
      </w:r>
    </w:p>
    <w:p w14:paraId="54409AC7" w14:textId="77777777" w:rsidR="009C55A4" w:rsidRDefault="009C55A4" w:rsidP="009C55A4">
      <w:pPr>
        <w:pStyle w:val="BulletNormal"/>
      </w:pPr>
      <w:r>
        <w:t>Air quality</w:t>
      </w:r>
    </w:p>
    <w:p w14:paraId="4D7EA613" w14:textId="1A756D65" w:rsidR="009C55A4" w:rsidRDefault="009C55A4" w:rsidP="009C55A4">
      <w:pPr>
        <w:pStyle w:val="BulletNormal"/>
      </w:pPr>
      <w:r>
        <w:t>Energy</w:t>
      </w:r>
    </w:p>
    <w:p w14:paraId="25F28B58" w14:textId="518713F9" w:rsidR="009733F8" w:rsidRDefault="009733F8" w:rsidP="009C55A4">
      <w:pPr>
        <w:pStyle w:val="BulletNormal"/>
      </w:pPr>
      <w:r>
        <w:t>Climate change</w:t>
      </w:r>
    </w:p>
    <w:p w14:paraId="0EB60251" w14:textId="77777777" w:rsidR="009C55A4" w:rsidRDefault="009C55A4" w:rsidP="009C55A4">
      <w:pPr>
        <w:pStyle w:val="BulletNormal"/>
      </w:pPr>
      <w:r>
        <w:t>Green cleaners</w:t>
      </w:r>
    </w:p>
    <w:p w14:paraId="7783A7FA" w14:textId="77777777" w:rsidR="009C55A4" w:rsidRDefault="009C55A4" w:rsidP="009C55A4">
      <w:pPr>
        <w:pStyle w:val="BulletNormal"/>
      </w:pPr>
      <w:r>
        <w:t>Pollinators</w:t>
      </w:r>
    </w:p>
    <w:p w14:paraId="10D017C3" w14:textId="77777777" w:rsidR="009C55A4" w:rsidRDefault="009C55A4" w:rsidP="009C55A4">
      <w:pPr>
        <w:pStyle w:val="BulletNormal"/>
      </w:pPr>
      <w:r>
        <w:t xml:space="preserve">Trees </w:t>
      </w:r>
    </w:p>
    <w:p w14:paraId="1A2C43B9" w14:textId="77777777" w:rsidR="00587560" w:rsidRDefault="009C55A4" w:rsidP="00587560">
      <w:pPr>
        <w:pStyle w:val="BulletNormal"/>
      </w:pPr>
      <w:r>
        <w:t>Recycling/organics</w:t>
      </w:r>
    </w:p>
    <w:p w14:paraId="2F2EC64E" w14:textId="77777777" w:rsidR="009C55A4" w:rsidRDefault="009C55A4" w:rsidP="00587560">
      <w:pPr>
        <w:pStyle w:val="BulletNormal"/>
      </w:pPr>
      <w:r>
        <w:t>Waste prevention</w:t>
      </w:r>
    </w:p>
    <w:p w14:paraId="307A7DB9" w14:textId="4616284D" w:rsidR="009C55A4" w:rsidRDefault="009C55A4" w:rsidP="00587560">
      <w:pPr>
        <w:pStyle w:val="BulletNormal"/>
      </w:pPr>
      <w:r>
        <w:t>Water quality</w:t>
      </w:r>
    </w:p>
    <w:p w14:paraId="5B14DA94" w14:textId="3EE26C09" w:rsidR="009733F8" w:rsidRDefault="009733F8" w:rsidP="00587560">
      <w:pPr>
        <w:pStyle w:val="BulletNormal"/>
      </w:pPr>
      <w:r>
        <w:t>Etc.</w:t>
      </w:r>
    </w:p>
    <w:p w14:paraId="6635DE73" w14:textId="23DC7E94" w:rsidR="00587560" w:rsidRDefault="0086347D" w:rsidP="0086347D">
      <w:pPr>
        <w:pStyle w:val="Heading2"/>
      </w:pPr>
      <w:r>
        <w:lastRenderedPageBreak/>
        <w:t>Discussion guide</w:t>
      </w:r>
      <w:r w:rsidR="00D639A1">
        <w:t xml:space="preserve"> report</w:t>
      </w:r>
    </w:p>
    <w:p w14:paraId="3BA3BD1E" w14:textId="77777777" w:rsidR="0086347D" w:rsidRPr="0086347D" w:rsidRDefault="0086347D" w:rsidP="0086347D">
      <w:pPr>
        <w:pStyle w:val="Heading3"/>
      </w:pPr>
      <w:r w:rsidRPr="0086347D">
        <w:t>Introductory remarks</w:t>
      </w:r>
    </w:p>
    <w:p w14:paraId="382399BE" w14:textId="37E63965" w:rsidR="0086347D" w:rsidRDefault="0086347D" w:rsidP="0086347D">
      <w:pPr>
        <w:pStyle w:val="NoSpacing"/>
        <w:rPr>
          <w:rFonts w:cs="Segoe UI"/>
        </w:rPr>
      </w:pPr>
      <w:r w:rsidRPr="00D82BA2">
        <w:rPr>
          <w:rFonts w:cs="Segoe UI"/>
        </w:rPr>
        <w:t xml:space="preserve">Thank you for joining me today. We are </w:t>
      </w:r>
      <w:r>
        <w:rPr>
          <w:rFonts w:cs="Segoe UI"/>
        </w:rPr>
        <w:t>leading</w:t>
      </w:r>
      <w:r w:rsidRPr="00D82BA2">
        <w:rPr>
          <w:rFonts w:cs="Segoe UI"/>
        </w:rPr>
        <w:t xml:space="preserve"> an environmental </w:t>
      </w:r>
      <w:r>
        <w:rPr>
          <w:rFonts w:cs="Segoe UI"/>
        </w:rPr>
        <w:t xml:space="preserve">action </w:t>
      </w:r>
      <w:r w:rsidRPr="00D82BA2">
        <w:rPr>
          <w:rFonts w:cs="Segoe UI"/>
        </w:rPr>
        <w:t>project and we are asking community members like you about your experience with __________________ (</w:t>
      </w:r>
      <w:r w:rsidRPr="00CF065E">
        <w:rPr>
          <w:rFonts w:cs="Segoe UI"/>
          <w:i/>
        </w:rPr>
        <w:t>fill in the blank with action you will focus on during your project</w:t>
      </w:r>
      <w:r w:rsidRPr="00D82BA2">
        <w:rPr>
          <w:rFonts w:cs="Segoe UI"/>
        </w:rPr>
        <w:t>).</w:t>
      </w:r>
      <w:r w:rsidR="006F6EE7">
        <w:rPr>
          <w:rFonts w:cs="Segoe UI"/>
        </w:rPr>
        <w:t xml:space="preserve"> </w:t>
      </w:r>
      <w:r w:rsidRPr="00D82BA2">
        <w:rPr>
          <w:rFonts w:cs="Segoe UI"/>
        </w:rPr>
        <w:t xml:space="preserve">This discussion will help us create a </w:t>
      </w:r>
      <w:r>
        <w:rPr>
          <w:rFonts w:cs="Segoe UI"/>
        </w:rPr>
        <w:t>project that addresses real concerns and challenges in our community</w:t>
      </w:r>
      <w:r w:rsidRPr="00D82BA2">
        <w:rPr>
          <w:rFonts w:cs="Segoe UI"/>
        </w:rPr>
        <w:t>.</w:t>
      </w:r>
      <w:r>
        <w:rPr>
          <w:rFonts w:cs="Segoe UI"/>
        </w:rPr>
        <w:t xml:space="preserve"> We also </w:t>
      </w:r>
      <w:r w:rsidRPr="00D82BA2">
        <w:rPr>
          <w:rFonts w:cs="Segoe UI"/>
        </w:rPr>
        <w:t xml:space="preserve">want to </w:t>
      </w:r>
      <w:r>
        <w:rPr>
          <w:rFonts w:cs="Segoe UI"/>
        </w:rPr>
        <w:t xml:space="preserve">learn </w:t>
      </w:r>
      <w:r w:rsidRPr="00D82BA2">
        <w:rPr>
          <w:rFonts w:cs="Segoe UI"/>
        </w:rPr>
        <w:t xml:space="preserve">what </w:t>
      </w:r>
      <w:r>
        <w:rPr>
          <w:rFonts w:cs="Segoe UI"/>
        </w:rPr>
        <w:t>motivates you to take action on this topic.</w:t>
      </w:r>
    </w:p>
    <w:p w14:paraId="48CDE012" w14:textId="77777777" w:rsidR="0086347D" w:rsidRDefault="0086347D" w:rsidP="0086347D">
      <w:pPr>
        <w:pStyle w:val="Heading3"/>
      </w:pPr>
      <w:r>
        <w:t>Discussion questions</w:t>
      </w:r>
    </w:p>
    <w:p w14:paraId="1D19E869" w14:textId="77777777" w:rsidR="0086347D" w:rsidRPr="0086347D" w:rsidRDefault="0086347D" w:rsidP="0086347D">
      <w:pPr>
        <w:pStyle w:val="NoSpacing"/>
        <w:numPr>
          <w:ilvl w:val="0"/>
          <w:numId w:val="3"/>
        </w:numPr>
        <w:rPr>
          <w:rFonts w:cs="Segoe UI"/>
        </w:rPr>
      </w:pPr>
      <w:r w:rsidRPr="00D82BA2">
        <w:rPr>
          <w:rFonts w:cs="Segoe UI"/>
        </w:rPr>
        <w:t>Do you currently _________________ (</w:t>
      </w:r>
      <w:r w:rsidRPr="00CF065E">
        <w:rPr>
          <w:rFonts w:cs="Segoe UI"/>
          <w:i/>
        </w:rPr>
        <w:t>fill in the blank with one action you will focus on during your project</w:t>
      </w:r>
      <w:r w:rsidRPr="00D82BA2">
        <w:rPr>
          <w:rFonts w:cs="Segoe UI"/>
        </w:rPr>
        <w:t>)?</w:t>
      </w:r>
    </w:p>
    <w:p w14:paraId="05F5BDC5" w14:textId="77777777" w:rsidR="0086347D" w:rsidRPr="0086347D" w:rsidRDefault="0086347D" w:rsidP="0086347D">
      <w:pPr>
        <w:pStyle w:val="NoSpacing"/>
        <w:numPr>
          <w:ilvl w:val="0"/>
          <w:numId w:val="3"/>
        </w:numPr>
        <w:rPr>
          <w:rFonts w:cs="Segoe UI"/>
        </w:rPr>
      </w:pPr>
      <w:r w:rsidRPr="00D82BA2">
        <w:rPr>
          <w:rFonts w:cs="Segoe UI"/>
        </w:rPr>
        <w:t xml:space="preserve">If </w:t>
      </w:r>
      <w:r>
        <w:rPr>
          <w:rFonts w:cs="Segoe UI"/>
        </w:rPr>
        <w:t>yes</w:t>
      </w:r>
      <w:r w:rsidRPr="00D82BA2">
        <w:rPr>
          <w:rFonts w:cs="Segoe UI"/>
        </w:rPr>
        <w:t>, why did you start? Why do you continue? What are the benefits</w:t>
      </w:r>
      <w:r>
        <w:rPr>
          <w:rFonts w:cs="Segoe UI"/>
        </w:rPr>
        <w:t xml:space="preserve"> of taking this action</w:t>
      </w:r>
      <w:r w:rsidRPr="00D82BA2">
        <w:rPr>
          <w:rFonts w:cs="Segoe UI"/>
        </w:rPr>
        <w:t xml:space="preserve">? </w:t>
      </w:r>
    </w:p>
    <w:p w14:paraId="3F7DD5D4" w14:textId="77777777" w:rsidR="0086347D" w:rsidRPr="0086347D" w:rsidRDefault="0086347D" w:rsidP="0086347D">
      <w:pPr>
        <w:pStyle w:val="NoSpacing"/>
        <w:numPr>
          <w:ilvl w:val="0"/>
          <w:numId w:val="3"/>
        </w:numPr>
        <w:rPr>
          <w:rFonts w:cs="Segoe UI"/>
        </w:rPr>
      </w:pPr>
      <w:r>
        <w:rPr>
          <w:rFonts w:cs="Segoe UI"/>
        </w:rPr>
        <w:t>If not (or not always), w</w:t>
      </w:r>
      <w:r w:rsidRPr="00D82BA2">
        <w:rPr>
          <w:rFonts w:cs="Segoe UI"/>
        </w:rPr>
        <w:t>hat are the barriers? What makes it hard to do, or hard to do all the time?</w:t>
      </w:r>
    </w:p>
    <w:p w14:paraId="598106BF" w14:textId="77777777" w:rsidR="0086347D" w:rsidRPr="0086347D" w:rsidRDefault="0086347D" w:rsidP="0086347D">
      <w:pPr>
        <w:pStyle w:val="NoSpacing"/>
        <w:numPr>
          <w:ilvl w:val="0"/>
          <w:numId w:val="3"/>
        </w:numPr>
        <w:rPr>
          <w:rFonts w:cs="Segoe UI"/>
        </w:rPr>
      </w:pPr>
      <w:r w:rsidRPr="00D82BA2">
        <w:rPr>
          <w:rFonts w:cs="Segoe UI"/>
        </w:rPr>
        <w:t xml:space="preserve">What would need to change in your </w:t>
      </w:r>
      <w:r>
        <w:rPr>
          <w:rFonts w:cs="Segoe UI"/>
        </w:rPr>
        <w:t xml:space="preserve">household </w:t>
      </w:r>
      <w:r w:rsidRPr="00D82BA2">
        <w:rPr>
          <w:rFonts w:cs="Segoe UI"/>
        </w:rPr>
        <w:t>to make it easier?</w:t>
      </w:r>
    </w:p>
    <w:p w14:paraId="45ECBA55" w14:textId="77777777" w:rsidR="0086347D" w:rsidRDefault="0086347D" w:rsidP="0086347D">
      <w:pPr>
        <w:pStyle w:val="NoSpacing"/>
        <w:numPr>
          <w:ilvl w:val="0"/>
          <w:numId w:val="3"/>
        </w:numPr>
        <w:rPr>
          <w:rFonts w:cs="Segoe UI"/>
        </w:rPr>
      </w:pPr>
      <w:r w:rsidRPr="00D82BA2">
        <w:rPr>
          <w:rFonts w:cs="Segoe UI"/>
        </w:rPr>
        <w:t xml:space="preserve">What would need to change in your </w:t>
      </w:r>
      <w:r>
        <w:rPr>
          <w:rFonts w:cs="Segoe UI"/>
        </w:rPr>
        <w:t>community</w:t>
      </w:r>
      <w:r w:rsidRPr="00D82BA2">
        <w:rPr>
          <w:rFonts w:cs="Segoe UI"/>
        </w:rPr>
        <w:t xml:space="preserve"> to make it easier</w:t>
      </w:r>
      <w:r>
        <w:rPr>
          <w:rFonts w:cs="Segoe UI"/>
        </w:rPr>
        <w:t>?</w:t>
      </w:r>
    </w:p>
    <w:p w14:paraId="25B52CC4" w14:textId="77777777" w:rsidR="0086347D" w:rsidRDefault="0086347D" w:rsidP="0086347D">
      <w:pPr>
        <w:pStyle w:val="Heading3"/>
      </w:pPr>
      <w:r>
        <w:t>Post discussion reflection (for project leaders)</w:t>
      </w:r>
    </w:p>
    <w:p w14:paraId="32832588" w14:textId="77777777" w:rsidR="0086347D" w:rsidRPr="0086347D" w:rsidRDefault="0086347D" w:rsidP="0086347D">
      <w:pPr>
        <w:pStyle w:val="NoSpacing"/>
        <w:numPr>
          <w:ilvl w:val="0"/>
          <w:numId w:val="4"/>
        </w:numPr>
        <w:ind w:left="360"/>
        <w:rPr>
          <w:rFonts w:cs="Segoe UI"/>
        </w:rPr>
      </w:pPr>
      <w:r w:rsidRPr="00D82BA2">
        <w:rPr>
          <w:rFonts w:cs="Segoe UI"/>
        </w:rPr>
        <w:t>Who participated in the discussion? (</w:t>
      </w:r>
      <w:r>
        <w:rPr>
          <w:rFonts w:cs="Segoe UI"/>
        </w:rPr>
        <w:t>B</w:t>
      </w:r>
      <w:r w:rsidRPr="00D82BA2">
        <w:rPr>
          <w:rFonts w:cs="Segoe UI"/>
        </w:rPr>
        <w:t>rief</w:t>
      </w:r>
      <w:r>
        <w:rPr>
          <w:rFonts w:cs="Segoe UI"/>
        </w:rPr>
        <w:t>ly describe</w:t>
      </w:r>
      <w:r w:rsidRPr="00D82BA2">
        <w:rPr>
          <w:rFonts w:cs="Segoe UI"/>
        </w:rPr>
        <w:t xml:space="preserve"> who participated.) </w:t>
      </w:r>
    </w:p>
    <w:p w14:paraId="6C43B370" w14:textId="77777777" w:rsidR="0086347D" w:rsidRPr="0086347D" w:rsidRDefault="0086347D" w:rsidP="0086347D">
      <w:pPr>
        <w:pStyle w:val="NoSpacing"/>
        <w:numPr>
          <w:ilvl w:val="0"/>
          <w:numId w:val="4"/>
        </w:numPr>
        <w:ind w:left="360"/>
        <w:rPr>
          <w:rFonts w:cs="Segoe UI"/>
        </w:rPr>
      </w:pPr>
      <w:r w:rsidRPr="00D82BA2">
        <w:rPr>
          <w:rFonts w:cs="Segoe UI"/>
        </w:rPr>
        <w:t>How many people participated in the discussion?</w:t>
      </w:r>
    </w:p>
    <w:p w14:paraId="7C47B224" w14:textId="77777777" w:rsidR="0086347D" w:rsidRDefault="0086347D" w:rsidP="0086347D">
      <w:pPr>
        <w:pStyle w:val="NoSpacing"/>
        <w:numPr>
          <w:ilvl w:val="0"/>
          <w:numId w:val="4"/>
        </w:numPr>
        <w:ind w:left="360"/>
        <w:rPr>
          <w:rFonts w:cs="Segoe UI"/>
        </w:rPr>
      </w:pPr>
      <w:r>
        <w:rPr>
          <w:rFonts w:cs="Segoe UI"/>
        </w:rPr>
        <w:t>Indicate w</w:t>
      </w:r>
      <w:r w:rsidRPr="00020034">
        <w:rPr>
          <w:rFonts w:cs="Segoe UI"/>
        </w:rPr>
        <w:t>hat age groups participated in the discussion</w:t>
      </w:r>
    </w:p>
    <w:p w14:paraId="658A02FD" w14:textId="77777777" w:rsidR="0086347D" w:rsidRDefault="0086347D" w:rsidP="0086347D">
      <w:pPr>
        <w:pStyle w:val="NoSpacing"/>
        <w:numPr>
          <w:ilvl w:val="1"/>
          <w:numId w:val="4"/>
        </w:numPr>
        <w:rPr>
          <w:rFonts w:cs="Segoe UI"/>
        </w:rPr>
      </w:pPr>
      <w:r>
        <w:rPr>
          <w:rFonts w:cs="Segoe UI"/>
        </w:rPr>
        <w:t>Adults</w:t>
      </w:r>
    </w:p>
    <w:p w14:paraId="7AA1A41C" w14:textId="77777777" w:rsidR="0086347D" w:rsidRDefault="0086347D" w:rsidP="0086347D">
      <w:pPr>
        <w:pStyle w:val="NoSpacing"/>
        <w:numPr>
          <w:ilvl w:val="1"/>
          <w:numId w:val="4"/>
        </w:numPr>
        <w:rPr>
          <w:rFonts w:cs="Segoe UI"/>
        </w:rPr>
      </w:pPr>
      <w:r>
        <w:rPr>
          <w:rFonts w:cs="Segoe UI"/>
        </w:rPr>
        <w:t>Youth</w:t>
      </w:r>
    </w:p>
    <w:p w14:paraId="2621BE35" w14:textId="77777777" w:rsidR="0086347D" w:rsidRDefault="0086347D" w:rsidP="0086347D">
      <w:pPr>
        <w:pStyle w:val="NoSpacing"/>
        <w:numPr>
          <w:ilvl w:val="1"/>
          <w:numId w:val="4"/>
        </w:numPr>
        <w:rPr>
          <w:rFonts w:cs="Segoe UI"/>
        </w:rPr>
      </w:pPr>
      <w:r>
        <w:rPr>
          <w:rFonts w:cs="Segoe UI"/>
        </w:rPr>
        <w:t>Youth and adults</w:t>
      </w:r>
    </w:p>
    <w:p w14:paraId="778AD0CA" w14:textId="77777777" w:rsidR="0086347D" w:rsidRPr="0086347D" w:rsidRDefault="0086347D" w:rsidP="0086347D">
      <w:pPr>
        <w:pStyle w:val="NoSpacing"/>
        <w:numPr>
          <w:ilvl w:val="0"/>
          <w:numId w:val="4"/>
        </w:numPr>
        <w:ind w:left="360"/>
        <w:rPr>
          <w:rFonts w:cs="Segoe UI"/>
        </w:rPr>
      </w:pPr>
      <w:r>
        <w:rPr>
          <w:rFonts w:cs="Segoe UI"/>
        </w:rPr>
        <w:t>What barriers to taking action did your participants bring up most often during the discussion?</w:t>
      </w:r>
    </w:p>
    <w:p w14:paraId="2378D7E9" w14:textId="77777777" w:rsidR="0086347D" w:rsidRPr="0086347D" w:rsidRDefault="0086347D" w:rsidP="0086347D">
      <w:pPr>
        <w:pStyle w:val="NoSpacing"/>
        <w:numPr>
          <w:ilvl w:val="0"/>
          <w:numId w:val="4"/>
        </w:numPr>
        <w:ind w:left="360"/>
        <w:rPr>
          <w:rFonts w:cs="Segoe UI"/>
        </w:rPr>
      </w:pPr>
      <w:r>
        <w:rPr>
          <w:rFonts w:cs="Segoe UI"/>
        </w:rPr>
        <w:t>Based on what you heard and the barriers and strategies chart, what strategies will you focus on or add to your plan for this project?</w:t>
      </w:r>
    </w:p>
    <w:p w14:paraId="6DFFC94D" w14:textId="77777777" w:rsidR="0086347D" w:rsidRDefault="0086347D" w:rsidP="0086347D">
      <w:pPr>
        <w:pStyle w:val="NoSpacing"/>
        <w:numPr>
          <w:ilvl w:val="0"/>
          <w:numId w:val="4"/>
        </w:numPr>
        <w:ind w:left="360"/>
        <w:rPr>
          <w:rFonts w:cs="Segoe UI"/>
        </w:rPr>
      </w:pPr>
      <w:r w:rsidRPr="00D82BA2">
        <w:rPr>
          <w:rFonts w:cs="Segoe UI"/>
        </w:rPr>
        <w:t xml:space="preserve">What </w:t>
      </w:r>
      <w:r>
        <w:rPr>
          <w:rFonts w:cs="Segoe UI"/>
        </w:rPr>
        <w:t xml:space="preserve">else </w:t>
      </w:r>
      <w:r w:rsidRPr="00D82BA2">
        <w:rPr>
          <w:rFonts w:cs="Segoe UI"/>
        </w:rPr>
        <w:t xml:space="preserve">did you (the project leader) learn during your discussion that you will use in your project? </w:t>
      </w:r>
    </w:p>
    <w:p w14:paraId="08DA9001" w14:textId="77777777" w:rsidR="00BC053E" w:rsidRDefault="00BC053E" w:rsidP="00BC053E">
      <w:pPr>
        <w:pStyle w:val="Heading3"/>
      </w:pPr>
      <w:r>
        <w:t>Barriers and strategies chart</w:t>
      </w:r>
    </w:p>
    <w:tbl>
      <w:tblPr>
        <w:tblStyle w:val="GridTable4-Accent1"/>
        <w:tblW w:w="0" w:type="auto"/>
        <w:tblLook w:val="04A0" w:firstRow="1" w:lastRow="0" w:firstColumn="1" w:lastColumn="0" w:noHBand="0" w:noVBand="1"/>
        <w:tblCaption w:val="Barriers and strategies chart"/>
        <w:tblDescription w:val="This chart includes three columns. The first indicates what you may have heard during your discussion, the second indicates the barrier that may apply for what you heard, and the third includes the strategy you can use to address that barrier. "/>
      </w:tblPr>
      <w:tblGrid>
        <w:gridCol w:w="5755"/>
        <w:gridCol w:w="90"/>
        <w:gridCol w:w="2160"/>
        <w:gridCol w:w="2785"/>
      </w:tblGrid>
      <w:tr w:rsidR="00BC053E" w14:paraId="4E002EE6" w14:textId="77777777" w:rsidTr="006F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43D321BF" w14:textId="77777777" w:rsidR="00BC053E" w:rsidRDefault="009E67D3" w:rsidP="00BC053E">
            <w:pPr>
              <w:pStyle w:val="Heading3"/>
              <w:outlineLvl w:val="2"/>
            </w:pPr>
            <w:r>
              <w:t>What you may hear</w:t>
            </w:r>
          </w:p>
        </w:tc>
        <w:tc>
          <w:tcPr>
            <w:tcW w:w="2250" w:type="dxa"/>
            <w:gridSpan w:val="2"/>
          </w:tcPr>
          <w:p w14:paraId="15C27CBF" w14:textId="77777777" w:rsidR="00BC053E" w:rsidRDefault="009E67D3" w:rsidP="00BC053E">
            <w:pPr>
              <w:pStyle w:val="Heading3"/>
              <w:outlineLvl w:val="2"/>
              <w:cnfStyle w:val="100000000000" w:firstRow="1" w:lastRow="0" w:firstColumn="0" w:lastColumn="0" w:oddVBand="0" w:evenVBand="0" w:oddHBand="0" w:evenHBand="0" w:firstRowFirstColumn="0" w:firstRowLastColumn="0" w:lastRowFirstColumn="0" w:lastRowLastColumn="0"/>
            </w:pPr>
            <w:r>
              <w:t>Barrier</w:t>
            </w:r>
          </w:p>
        </w:tc>
        <w:tc>
          <w:tcPr>
            <w:tcW w:w="2785" w:type="dxa"/>
          </w:tcPr>
          <w:p w14:paraId="6138757D" w14:textId="77777777" w:rsidR="00BC053E" w:rsidRDefault="009E67D3" w:rsidP="00BC053E">
            <w:pPr>
              <w:pStyle w:val="Heading3"/>
              <w:outlineLvl w:val="2"/>
              <w:cnfStyle w:val="100000000000" w:firstRow="1" w:lastRow="0" w:firstColumn="0" w:lastColumn="0" w:oddVBand="0" w:evenVBand="0" w:oddHBand="0" w:evenHBand="0" w:firstRowFirstColumn="0" w:firstRowLastColumn="0" w:lastRowFirstColumn="0" w:lastRowLastColumn="0"/>
            </w:pPr>
            <w:r>
              <w:t>Strategy</w:t>
            </w:r>
          </w:p>
        </w:tc>
      </w:tr>
      <w:tr w:rsidR="00BC053E" w14:paraId="4414C117"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gridSpan w:val="2"/>
          </w:tcPr>
          <w:p w14:paraId="78141C5F" w14:textId="77777777" w:rsidR="009E67D3" w:rsidRDefault="009E67D3" w:rsidP="00BC053E">
            <w:r>
              <w:t>“I’ve been meaning to do that.”; “That sounds interesting.”</w:t>
            </w:r>
          </w:p>
        </w:tc>
        <w:tc>
          <w:tcPr>
            <w:tcW w:w="2160" w:type="dxa"/>
          </w:tcPr>
          <w:p w14:paraId="36915B27"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Lack of motivation — value action</w:t>
            </w:r>
          </w:p>
        </w:tc>
        <w:tc>
          <w:tcPr>
            <w:tcW w:w="2785" w:type="dxa"/>
          </w:tcPr>
          <w:p w14:paraId="0162BDB7"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Commitment</w:t>
            </w:r>
          </w:p>
        </w:tc>
      </w:tr>
      <w:tr w:rsidR="00BC053E" w14:paraId="5366C51D" w14:textId="77777777" w:rsidTr="006F6EE7">
        <w:tc>
          <w:tcPr>
            <w:cnfStyle w:val="001000000000" w:firstRow="0" w:lastRow="0" w:firstColumn="1" w:lastColumn="0" w:oddVBand="0" w:evenVBand="0" w:oddHBand="0" w:evenHBand="0" w:firstRowFirstColumn="0" w:firstRowLastColumn="0" w:lastRowFirstColumn="0" w:lastRowLastColumn="0"/>
            <w:tcW w:w="5755" w:type="dxa"/>
          </w:tcPr>
          <w:p w14:paraId="6B405E41" w14:textId="77777777" w:rsidR="00BC053E" w:rsidRDefault="009E67D3" w:rsidP="00BC053E">
            <w:r>
              <w:t>“That sounds hard.”; “I’m not interested.”</w:t>
            </w:r>
          </w:p>
        </w:tc>
        <w:tc>
          <w:tcPr>
            <w:tcW w:w="2250" w:type="dxa"/>
            <w:gridSpan w:val="2"/>
          </w:tcPr>
          <w:p w14:paraId="1F6CD32F"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Lack of motivation — don’t value</w:t>
            </w:r>
          </w:p>
        </w:tc>
        <w:tc>
          <w:tcPr>
            <w:tcW w:w="2785" w:type="dxa"/>
          </w:tcPr>
          <w:p w14:paraId="2CEE7762"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Social norms, Modeling, Incentives</w:t>
            </w:r>
          </w:p>
        </w:tc>
      </w:tr>
      <w:tr w:rsidR="00BC053E" w14:paraId="2A8BB846"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28A4D38F" w14:textId="77777777" w:rsidR="00BC053E" w:rsidRDefault="009E67D3" w:rsidP="00BC053E">
            <w:r>
              <w:t>“I always forget to do that.”; “I can’t remember how to take action.”</w:t>
            </w:r>
          </w:p>
        </w:tc>
        <w:tc>
          <w:tcPr>
            <w:tcW w:w="2250" w:type="dxa"/>
            <w:gridSpan w:val="2"/>
          </w:tcPr>
          <w:p w14:paraId="5654EF9D"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Forget to act</w:t>
            </w:r>
          </w:p>
        </w:tc>
        <w:tc>
          <w:tcPr>
            <w:tcW w:w="2785" w:type="dxa"/>
          </w:tcPr>
          <w:p w14:paraId="13792BA3"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Prompts</w:t>
            </w:r>
          </w:p>
        </w:tc>
      </w:tr>
      <w:tr w:rsidR="00BC053E" w14:paraId="6CF8BBAB" w14:textId="77777777" w:rsidTr="006F6EE7">
        <w:tc>
          <w:tcPr>
            <w:cnfStyle w:val="001000000000" w:firstRow="0" w:lastRow="0" w:firstColumn="1" w:lastColumn="0" w:oddVBand="0" w:evenVBand="0" w:oddHBand="0" w:evenHBand="0" w:firstRowFirstColumn="0" w:firstRowLastColumn="0" w:lastRowFirstColumn="0" w:lastRowLastColumn="0"/>
            <w:tcW w:w="5755" w:type="dxa"/>
          </w:tcPr>
          <w:p w14:paraId="4D2927C7" w14:textId="77777777" w:rsidR="00BC053E" w:rsidRDefault="009E67D3" w:rsidP="00BC053E">
            <w:r>
              <w:t>“How does that work?”; “What happens when I take that action?”</w:t>
            </w:r>
          </w:p>
        </w:tc>
        <w:tc>
          <w:tcPr>
            <w:tcW w:w="2250" w:type="dxa"/>
            <w:gridSpan w:val="2"/>
          </w:tcPr>
          <w:p w14:paraId="3EE7C8AC"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Lack of information</w:t>
            </w:r>
          </w:p>
        </w:tc>
        <w:tc>
          <w:tcPr>
            <w:tcW w:w="2785" w:type="dxa"/>
          </w:tcPr>
          <w:p w14:paraId="5D0A3DFB"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Communication, Social diffusion</w:t>
            </w:r>
          </w:p>
        </w:tc>
      </w:tr>
      <w:tr w:rsidR="00BC053E" w14:paraId="2F8E36A6"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1D448822" w14:textId="77777777" w:rsidR="00BC053E" w:rsidRDefault="009E67D3" w:rsidP="00BC053E">
            <w:r>
              <w:t>“I’m afraid I’m going to do it wrong.”</w:t>
            </w:r>
          </w:p>
        </w:tc>
        <w:tc>
          <w:tcPr>
            <w:tcW w:w="2250" w:type="dxa"/>
            <w:gridSpan w:val="2"/>
          </w:tcPr>
          <w:p w14:paraId="69274150"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Lack of skills; anxiety</w:t>
            </w:r>
          </w:p>
        </w:tc>
        <w:tc>
          <w:tcPr>
            <w:tcW w:w="2785" w:type="dxa"/>
          </w:tcPr>
          <w:p w14:paraId="22018669"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Let people try an activity, Social diffusion</w:t>
            </w:r>
          </w:p>
        </w:tc>
      </w:tr>
      <w:tr w:rsidR="00BC053E" w14:paraId="3281539F" w14:textId="77777777" w:rsidTr="006F6EE7">
        <w:trPr>
          <w:trHeight w:val="665"/>
        </w:trPr>
        <w:tc>
          <w:tcPr>
            <w:cnfStyle w:val="001000000000" w:firstRow="0" w:lastRow="0" w:firstColumn="1" w:lastColumn="0" w:oddVBand="0" w:evenVBand="0" w:oddHBand="0" w:evenHBand="0" w:firstRowFirstColumn="0" w:firstRowLastColumn="0" w:lastRowFirstColumn="0" w:lastRowLastColumn="0"/>
            <w:tcW w:w="5755" w:type="dxa"/>
          </w:tcPr>
          <w:p w14:paraId="7DD3433C" w14:textId="77777777" w:rsidR="00BC053E" w:rsidRDefault="009E67D3" w:rsidP="00BC053E">
            <w:r>
              <w:t>I can’t take that action.”; “I don’t have that service.”</w:t>
            </w:r>
          </w:p>
        </w:tc>
        <w:tc>
          <w:tcPr>
            <w:tcW w:w="2250" w:type="dxa"/>
            <w:gridSpan w:val="2"/>
          </w:tcPr>
          <w:p w14:paraId="2CC75932"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External barriers</w:t>
            </w:r>
          </w:p>
        </w:tc>
        <w:tc>
          <w:tcPr>
            <w:tcW w:w="2785" w:type="dxa"/>
          </w:tcPr>
          <w:p w14:paraId="76B5AB80"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Make it easy to act: infrastructure, tools, supplies</w:t>
            </w:r>
          </w:p>
        </w:tc>
      </w:tr>
    </w:tbl>
    <w:p w14:paraId="23BC961E" w14:textId="7067F26C" w:rsidR="008D65D5" w:rsidRPr="004D4DE7" w:rsidRDefault="008D65D5" w:rsidP="00D41603"/>
    <w:sectPr w:rsidR="008D65D5" w:rsidRPr="004D4DE7" w:rsidSect="006F6EE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7DD1" w14:textId="77777777" w:rsidR="006F6EE7" w:rsidRDefault="006F6EE7" w:rsidP="00200098">
      <w:pPr>
        <w:spacing w:after="0" w:line="240" w:lineRule="auto"/>
      </w:pPr>
      <w:r>
        <w:separator/>
      </w:r>
    </w:p>
  </w:endnote>
  <w:endnote w:type="continuationSeparator" w:id="0">
    <w:p w14:paraId="6C859059" w14:textId="77777777" w:rsidR="006F6EE7" w:rsidRDefault="006F6EE7"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81CC" w14:textId="77777777" w:rsidR="00C475AF" w:rsidRDefault="00C4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2CE4" w14:textId="77777777" w:rsidR="00C475AF" w:rsidRDefault="00C4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8ABE" w14:textId="77777777" w:rsidR="00200098" w:rsidRDefault="00200098" w:rsidP="00200098">
    <w:pPr>
      <w:pStyle w:val="Footer"/>
      <w:spacing w:before="720"/>
    </w:pPr>
    <w:r>
      <w:rPr>
        <w:noProof/>
      </w:rPr>
      <w:drawing>
        <wp:anchor distT="0" distB="0" distL="114300" distR="114300" simplePos="0" relativeHeight="251658240" behindDoc="0" locked="0" layoutInCell="1" allowOverlap="1" wp14:anchorId="37055A5F" wp14:editId="6368B099">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C475AF">
      <w:t>Environment and Energy</w:t>
    </w:r>
  </w:p>
  <w:p w14:paraId="4C1940DD" w14:textId="77777777" w:rsidR="00200098" w:rsidRPr="00200098" w:rsidRDefault="00200098" w:rsidP="00272F77">
    <w:pPr>
      <w:pStyle w:val="NoSpacing"/>
      <w:spacing w:before="20"/>
    </w:pPr>
    <w:r w:rsidRPr="00200098">
      <w:t>hennepin.us</w:t>
    </w:r>
    <w:r w:rsidR="00C475AF">
      <w:t>/greenpartners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4148" w14:textId="77777777" w:rsidR="006F6EE7" w:rsidRDefault="006F6EE7" w:rsidP="00200098">
      <w:pPr>
        <w:spacing w:after="0" w:line="240" w:lineRule="auto"/>
      </w:pPr>
      <w:r>
        <w:separator/>
      </w:r>
    </w:p>
  </w:footnote>
  <w:footnote w:type="continuationSeparator" w:id="0">
    <w:p w14:paraId="72941ABA" w14:textId="77777777" w:rsidR="006F6EE7" w:rsidRDefault="006F6EE7"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3A87" w14:textId="77777777" w:rsidR="00C475AF" w:rsidRDefault="00C4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C42E" w14:textId="77777777" w:rsidR="00C475AF" w:rsidRDefault="00C4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CDFD"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733EBF45" wp14:editId="493CA7FC">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7AB4"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C7E06"/>
    <w:multiLevelType w:val="hybridMultilevel"/>
    <w:tmpl w:val="1174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37588"/>
    <w:multiLevelType w:val="hybridMultilevel"/>
    <w:tmpl w:val="EAFC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1800CA"/>
    <w:multiLevelType w:val="hybridMultilevel"/>
    <w:tmpl w:val="DC54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7"/>
    <w:rsid w:val="00072C35"/>
    <w:rsid w:val="000B23AB"/>
    <w:rsid w:val="00200098"/>
    <w:rsid w:val="00272F77"/>
    <w:rsid w:val="002B5956"/>
    <w:rsid w:val="00307F56"/>
    <w:rsid w:val="004A4753"/>
    <w:rsid w:val="004C32CD"/>
    <w:rsid w:val="004D4DE7"/>
    <w:rsid w:val="004E2E68"/>
    <w:rsid w:val="00587560"/>
    <w:rsid w:val="00696667"/>
    <w:rsid w:val="006F6EE7"/>
    <w:rsid w:val="0086347D"/>
    <w:rsid w:val="008D65D5"/>
    <w:rsid w:val="009466A9"/>
    <w:rsid w:val="009733F8"/>
    <w:rsid w:val="0098333D"/>
    <w:rsid w:val="009C55A4"/>
    <w:rsid w:val="009E67D3"/>
    <w:rsid w:val="00A91941"/>
    <w:rsid w:val="00A92AF1"/>
    <w:rsid w:val="00B6521E"/>
    <w:rsid w:val="00BC053E"/>
    <w:rsid w:val="00C475AF"/>
    <w:rsid w:val="00D1515D"/>
    <w:rsid w:val="00D41603"/>
    <w:rsid w:val="00D639A1"/>
    <w:rsid w:val="00DC54D0"/>
    <w:rsid w:val="00E204A5"/>
    <w:rsid w:val="00E83333"/>
    <w:rsid w:val="00F7688A"/>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92E32"/>
  <w15:chartTrackingRefBased/>
  <w15:docId w15:val="{D0F000F4-D9FF-4388-A481-9F1F69D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9C55A4"/>
    <w:rPr>
      <w:color w:val="0563C1" w:themeColor="hyperlink"/>
      <w:u w:val="single"/>
    </w:rPr>
  </w:style>
  <w:style w:type="character" w:styleId="Emphasis">
    <w:name w:val="Emphasis"/>
    <w:basedOn w:val="DefaultParagraphFont"/>
    <w:uiPriority w:val="20"/>
    <w:qFormat/>
    <w:rsid w:val="009C55A4"/>
    <w:rPr>
      <w:i/>
      <w:iCs/>
    </w:rPr>
  </w:style>
  <w:style w:type="table" w:styleId="TableGrid">
    <w:name w:val="Table Grid"/>
    <w:basedOn w:val="TableNormal"/>
    <w:uiPriority w:val="39"/>
    <w:rsid w:val="00B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67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nepin.us/greenpartn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ce.caso@hennepin.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2D9FB80497C448BA57463CA7B5A52D" ma:contentTypeVersion="2" ma:contentTypeDescription="Create a new document." ma:contentTypeScope="" ma:versionID="cb15478f2bf40a2c8c2c09e3e82f0e3d">
  <xsd:schema xmlns:xsd="http://www.w3.org/2001/XMLSchema" xmlns:xs="http://www.w3.org/2001/XMLSchema" xmlns:p="http://schemas.microsoft.com/office/2006/metadata/properties" xmlns:ns2="207b68bb-1a8d-4276-acda-fd51801e046b" targetNamespace="http://schemas.microsoft.com/office/2006/metadata/properties" ma:root="true" ma:fieldsID="6390eeec67a28249e4b506d49c803416" ns2:_="">
    <xsd:import namespace="207b68bb-1a8d-4276-acda-fd51801e0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68bb-1a8d-4276-acda-fd51801e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CEBCD-2B37-45A7-B5F3-53C13BC08CC8}">
  <ds:schemaRefs>
    <ds:schemaRef ds:uri="http://schemas.microsoft.com/sharepoint/v3/contenttype/forms"/>
  </ds:schemaRefs>
</ds:datastoreItem>
</file>

<file path=customXml/itemProps2.xml><?xml version="1.0" encoding="utf-8"?>
<ds:datastoreItem xmlns:ds="http://schemas.openxmlformats.org/officeDocument/2006/customXml" ds:itemID="{9EE807F1-0BD6-4CD1-8A2B-2E8AA005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68bb-1a8d-4276-acda-fd51801e0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749AB-4164-48AF-8798-5D3524EE93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Angela M Ziobro</dc:creator>
  <cp:keywords/>
  <dc:description/>
  <cp:lastModifiedBy>Patience Caso</cp:lastModifiedBy>
  <cp:revision>7</cp:revision>
  <dcterms:created xsi:type="dcterms:W3CDTF">2023-08-21T17:07:00Z</dcterms:created>
  <dcterms:modified xsi:type="dcterms:W3CDTF">2023-09-12T17:12:00Z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0x0101007C2D9FB80497C448BA57463CA7B5A52D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