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8045957" w14:textId="5DE9F3FF" w:rsidR="00FC0647" w:rsidRDefault="00FC0647" w:rsidP="007C7500">
      <w:pPr>
        <w:spacing w:after="480"/>
        <w:rPr>
          <w:b/>
          <w:color w:val="FF0000"/>
          <w:sz w:val="24"/>
        </w:rPr>
      </w:pPr>
    </w:p>
    <w:p w14:paraId="59E45DC2" w14:textId="6FBD910C" w:rsidR="004E3921" w:rsidRPr="00C6266A" w:rsidRDefault="00B4056B" w:rsidP="004E3921">
      <w:pPr>
        <w:pStyle w:val="Heading1"/>
        <w:tabs>
          <w:tab w:val="left" w:pos="5007"/>
        </w:tabs>
        <w:spacing w:before="3480"/>
        <w:rPr>
          <w:rFonts w:ascii="Segoe UI Semibold" w:hAnsi="Segoe UI Semibold" w:cs="Segoe UI Semibold"/>
          <w:sz w:val="32"/>
        </w:rPr>
      </w:pPr>
      <w:bookmarkStart w:id="0" w:name="_Toc6234801"/>
      <w:r>
        <w:rPr>
          <w:rFonts w:ascii="Segoe UI Semibold" w:hAnsi="Segoe UI Semibold" w:cs="Segoe UI Semibold"/>
          <w:sz w:val="32"/>
        </w:rPr>
        <w:t xml:space="preserve">Solicitation for </w:t>
      </w:r>
      <w:r w:rsidR="007245B3">
        <w:rPr>
          <w:rFonts w:ascii="Segoe UI Semibold" w:hAnsi="Segoe UI Semibold" w:cs="Segoe UI Semibold"/>
          <w:sz w:val="32"/>
        </w:rPr>
        <w:t>Grant Application</w:t>
      </w:r>
      <w:r>
        <w:rPr>
          <w:rFonts w:ascii="Segoe UI Semibold" w:hAnsi="Segoe UI Semibold" w:cs="Segoe UI Semibold"/>
          <w:sz w:val="32"/>
        </w:rPr>
        <w:t>s</w:t>
      </w:r>
      <w:bookmarkEnd w:id="0"/>
    </w:p>
    <w:p w14:paraId="28EDBEC2" w14:textId="5B4DD516" w:rsidR="004E3921" w:rsidRPr="00CE0687" w:rsidRDefault="00CE0687" w:rsidP="004E3921">
      <w:pPr>
        <w:rPr>
          <w:rFonts w:ascii="Segoe UI Light" w:hAnsi="Segoe UI Light" w:cs="Segoe UI Light"/>
          <w:color w:val="00B0F0"/>
          <w:sz w:val="44"/>
          <w:szCs w:val="44"/>
        </w:rPr>
      </w:pPr>
      <w:r w:rsidRPr="00CE0687">
        <w:rPr>
          <w:rFonts w:ascii="Segoe UI Light" w:hAnsi="Segoe UI Light" w:cs="Segoe UI Light"/>
          <w:color w:val="00B0F0"/>
          <w:sz w:val="44"/>
          <w:szCs w:val="44"/>
        </w:rPr>
        <w:t>Natural Resources Good Steward Grants</w:t>
      </w:r>
    </w:p>
    <w:p w14:paraId="22DB0488" w14:textId="77777777" w:rsidR="00CC163F" w:rsidRDefault="00CC163F" w:rsidP="00CC163F">
      <w:pPr>
        <w:spacing w:after="0" w:line="240" w:lineRule="auto"/>
        <w:rPr>
          <w:rFonts w:ascii="Segoe UI Semibold" w:hAnsi="Segoe UI Semibold" w:cs="Segoe UI Semibold"/>
          <w:sz w:val="24"/>
        </w:rPr>
      </w:pPr>
    </w:p>
    <w:p w14:paraId="02D15B29" w14:textId="77777777" w:rsidR="00CC163F" w:rsidRDefault="00CC163F" w:rsidP="00CC163F">
      <w:pPr>
        <w:spacing w:after="0" w:line="240" w:lineRule="auto"/>
        <w:rPr>
          <w:rFonts w:ascii="Segoe UI Semibold" w:hAnsi="Segoe UI Semibold" w:cs="Segoe UI Semibold"/>
          <w:sz w:val="24"/>
        </w:rPr>
      </w:pPr>
    </w:p>
    <w:p w14:paraId="04317E5B" w14:textId="3D338D84" w:rsidR="00CC163F" w:rsidRDefault="00C26A2C" w:rsidP="00CC163F">
      <w:pPr>
        <w:spacing w:after="0" w:line="240" w:lineRule="auto"/>
        <w:rPr>
          <w:rFonts w:ascii="Segoe UI Semibold" w:hAnsi="Segoe UI Semibold" w:cs="Segoe UI Semibold"/>
          <w:sz w:val="24"/>
        </w:rPr>
      </w:pPr>
      <w:r>
        <w:rPr>
          <w:rFonts w:ascii="Segoe UI Semibold" w:hAnsi="Segoe UI Semibold" w:cs="Segoe UI Semibold"/>
          <w:sz w:val="24"/>
        </w:rPr>
        <w:t xml:space="preserve">Virtual </w:t>
      </w:r>
      <w:r w:rsidR="00CC163F">
        <w:rPr>
          <w:rFonts w:ascii="Segoe UI Semibold" w:hAnsi="Segoe UI Semibold" w:cs="Segoe UI Semibold"/>
          <w:sz w:val="24"/>
        </w:rPr>
        <w:t xml:space="preserve">Pre-Application Workshop:  </w:t>
      </w:r>
      <w:r w:rsidR="00DF3F70">
        <w:rPr>
          <w:rFonts w:ascii="Segoe UI Semibold" w:hAnsi="Segoe UI Semibold" w:cs="Segoe UI Semibold"/>
          <w:sz w:val="24"/>
        </w:rPr>
        <w:t>Thursday, November 14, 2024, at 4:00 PM (CST)</w:t>
      </w:r>
    </w:p>
    <w:p w14:paraId="0A8EEE2E" w14:textId="77777777" w:rsidR="00CC163F" w:rsidRDefault="00CC163F" w:rsidP="00601954">
      <w:pPr>
        <w:spacing w:after="0" w:line="240" w:lineRule="auto"/>
        <w:rPr>
          <w:rFonts w:ascii="Segoe UI Semibold" w:hAnsi="Segoe UI Semibold" w:cs="Segoe UI Semibold"/>
          <w:sz w:val="24"/>
        </w:rPr>
      </w:pPr>
    </w:p>
    <w:p w14:paraId="35CB87BB" w14:textId="59053629" w:rsidR="004E3921" w:rsidRDefault="004E3921" w:rsidP="004E3921">
      <w:pPr>
        <w:spacing w:after="240"/>
        <w:rPr>
          <w:rFonts w:ascii="Segoe UI Semibold" w:hAnsi="Segoe UI Semibold" w:cs="Segoe UI Semibold"/>
          <w:sz w:val="24"/>
        </w:rPr>
      </w:pPr>
      <w:r w:rsidRPr="001F4255">
        <w:rPr>
          <w:rFonts w:ascii="Segoe UI Semibold" w:hAnsi="Segoe UI Semibold" w:cs="Segoe UI Semibold"/>
          <w:sz w:val="24"/>
        </w:rPr>
        <w:t xml:space="preserve">Closing date for all questions: </w:t>
      </w:r>
      <w:r w:rsidR="00DF3F70">
        <w:rPr>
          <w:rFonts w:ascii="Segoe UI Semibold" w:hAnsi="Segoe UI Semibold" w:cs="Segoe UI Semibold"/>
          <w:sz w:val="24"/>
        </w:rPr>
        <w:t>Tuesday, January 21, 2025, at 4:00 PM (CST)</w:t>
      </w:r>
    </w:p>
    <w:p w14:paraId="5DB15FD2" w14:textId="05EA3C45" w:rsidR="002B1C36" w:rsidRDefault="00F67415" w:rsidP="00601954">
      <w:pPr>
        <w:spacing w:after="240"/>
      </w:pPr>
      <w:r>
        <w:rPr>
          <w:rFonts w:ascii="Segoe UI Semibold" w:hAnsi="Segoe UI Semibold" w:cs="Segoe UI Semibold"/>
          <w:sz w:val="24"/>
        </w:rPr>
        <w:t>Send questions</w:t>
      </w:r>
      <w:r w:rsidR="00970A9A">
        <w:rPr>
          <w:rFonts w:ascii="Segoe UI Semibold" w:hAnsi="Segoe UI Semibold" w:cs="Segoe UI Semibold"/>
          <w:sz w:val="24"/>
        </w:rPr>
        <w:t xml:space="preserve"> to</w:t>
      </w:r>
      <w:r w:rsidR="00CE0687">
        <w:rPr>
          <w:rFonts w:ascii="Segoe UI Semibold" w:hAnsi="Segoe UI Semibold" w:cs="Segoe UI Semibold"/>
          <w:sz w:val="24"/>
        </w:rPr>
        <w:t xml:space="preserve"> </w:t>
      </w:r>
      <w:r w:rsidR="00970A9A">
        <w:rPr>
          <w:rFonts w:ascii="Segoe UI Semibold" w:hAnsi="Segoe UI Semibold" w:cs="Segoe UI Semibold"/>
          <w:sz w:val="24"/>
        </w:rPr>
        <w:t>Ellen Sones (</w:t>
      </w:r>
      <w:hyperlink r:id="rId11" w:history="1">
        <w:r w:rsidR="00970A9A" w:rsidRPr="00970A9A">
          <w:rPr>
            <w:rStyle w:val="Hyperlink"/>
            <w:rFonts w:ascii="Segoe UI Semibold" w:hAnsi="Segoe UI Semibold" w:cs="Segoe UI Semibold"/>
            <w:sz w:val="24"/>
          </w:rPr>
          <w:t>ellen.sones@hennepin.us</w:t>
        </w:r>
      </w:hyperlink>
      <w:r w:rsidR="002C6FE0">
        <w:rPr>
          <w:rFonts w:ascii="Segoe UI Semibold" w:hAnsi="Segoe UI Semibold" w:cs="Segoe UI Semibold"/>
          <w:sz w:val="24"/>
        </w:rPr>
        <w:t>)</w:t>
      </w:r>
      <w:r>
        <w:rPr>
          <w:rFonts w:ascii="Segoe UI Semibold" w:hAnsi="Segoe UI Semibold" w:cs="Segoe UI Semibold"/>
          <w:sz w:val="24"/>
        </w:rPr>
        <w:t xml:space="preserve"> and </w:t>
      </w:r>
      <w:r w:rsidR="008A4331">
        <w:rPr>
          <w:rFonts w:ascii="Segoe UI Semibold" w:hAnsi="Segoe UI Semibold" w:cs="Segoe UI Semibold"/>
          <w:sz w:val="24"/>
        </w:rPr>
        <w:t>Sarah Montgomery</w:t>
      </w:r>
      <w:r w:rsidR="00970A9A">
        <w:rPr>
          <w:rFonts w:ascii="Segoe UI Semibold" w:hAnsi="Segoe UI Semibold" w:cs="Segoe UI Semibold"/>
          <w:sz w:val="24"/>
        </w:rPr>
        <w:t xml:space="preserve"> (</w:t>
      </w:r>
      <w:hyperlink r:id="rId12" w:history="1">
        <w:r w:rsidR="008A4331" w:rsidRPr="004608B3">
          <w:rPr>
            <w:rStyle w:val="Hyperlink"/>
            <w:rFonts w:ascii="Segoe UI Semibold" w:hAnsi="Segoe UI Semibold" w:cs="Segoe UI Semibold"/>
            <w:sz w:val="24"/>
          </w:rPr>
          <w:t>sarah.montgomery@hennepin.us</w:t>
        </w:r>
      </w:hyperlink>
      <w:r w:rsidR="008A4331">
        <w:rPr>
          <w:rFonts w:ascii="Segoe UI Semibold" w:hAnsi="Segoe UI Semibold" w:cs="Segoe UI Semibold"/>
          <w:sz w:val="24"/>
        </w:rPr>
        <w:t>)</w:t>
      </w:r>
      <w:r w:rsidR="002C6FE0">
        <w:rPr>
          <w:rFonts w:ascii="Segoe UI Semibold" w:hAnsi="Segoe UI Semibold" w:cs="Segoe UI Semibold"/>
          <w:sz w:val="24"/>
        </w:rPr>
        <w:t>.</w:t>
      </w:r>
    </w:p>
    <w:p w14:paraId="5C22ED52" w14:textId="1FF54F8B" w:rsidR="00CC163F" w:rsidRDefault="00CC163F" w:rsidP="002B1C36">
      <w:pPr>
        <w:sectPr w:rsidR="00CC163F" w:rsidSect="00A345E4">
          <w:headerReference w:type="first" r:id="rId13"/>
          <w:footerReference w:type="first" r:id="rId14"/>
          <w:type w:val="continuous"/>
          <w:pgSz w:w="12240" w:h="15840"/>
          <w:pgMar w:top="1440" w:right="1440" w:bottom="1440" w:left="1440" w:header="720" w:footer="720" w:gutter="0"/>
          <w:cols w:space="720"/>
          <w:titlePg/>
          <w:docGrid w:linePitch="360"/>
        </w:sectPr>
      </w:pPr>
      <w:r>
        <w:rPr>
          <w:rFonts w:ascii="Segoe UI Semibold" w:hAnsi="Segoe UI Semibold" w:cs="Segoe UI Semibold"/>
          <w:sz w:val="24"/>
        </w:rPr>
        <w:t>Responses Due by</w:t>
      </w:r>
      <w:r w:rsidRPr="001F4255">
        <w:rPr>
          <w:rFonts w:ascii="Segoe UI Semibold" w:hAnsi="Segoe UI Semibold" w:cs="Segoe UI Semibold"/>
          <w:sz w:val="24"/>
        </w:rPr>
        <w:t xml:space="preserve">: </w:t>
      </w:r>
      <w:r>
        <w:rPr>
          <w:rFonts w:ascii="Segoe UI Semibold" w:hAnsi="Segoe UI Semibold" w:cs="Segoe UI Semibold"/>
          <w:sz w:val="24"/>
        </w:rPr>
        <w:t>Thursday, January 23</w:t>
      </w:r>
      <w:r w:rsidRPr="001F4255">
        <w:rPr>
          <w:rFonts w:ascii="Segoe UI Semibold" w:hAnsi="Segoe UI Semibold" w:cs="Segoe UI Semibold"/>
          <w:sz w:val="24"/>
        </w:rPr>
        <w:t>,</w:t>
      </w:r>
      <w:r w:rsidRPr="001F4255">
        <w:rPr>
          <w:rFonts w:ascii="Segoe UI Semibold" w:hAnsi="Segoe UI Semibold" w:cs="Segoe UI Semibold"/>
          <w:color w:val="FF0000"/>
          <w:sz w:val="24"/>
        </w:rPr>
        <w:t xml:space="preserve"> </w:t>
      </w:r>
      <w:r w:rsidRPr="001F4255">
        <w:rPr>
          <w:rFonts w:ascii="Segoe UI Semibold" w:hAnsi="Segoe UI Semibold" w:cs="Segoe UI Semibold"/>
          <w:sz w:val="24"/>
        </w:rPr>
        <w:t>20</w:t>
      </w:r>
      <w:r>
        <w:rPr>
          <w:rFonts w:ascii="Segoe UI Semibold" w:hAnsi="Segoe UI Semibold" w:cs="Segoe UI Semibold"/>
          <w:sz w:val="24"/>
        </w:rPr>
        <w:t>25</w:t>
      </w:r>
      <w:r w:rsidR="00DF3F70">
        <w:rPr>
          <w:rFonts w:ascii="Segoe UI Semibold" w:hAnsi="Segoe UI Semibold" w:cs="Segoe UI Semibold"/>
          <w:sz w:val="24"/>
        </w:rPr>
        <w:t>,</w:t>
      </w:r>
      <w:r w:rsidRPr="001F4255">
        <w:rPr>
          <w:rFonts w:ascii="Segoe UI Semibold" w:hAnsi="Segoe UI Semibold" w:cs="Segoe UI Semibold"/>
          <w:sz w:val="24"/>
        </w:rPr>
        <w:t xml:space="preserve"> at </w:t>
      </w:r>
      <w:r>
        <w:rPr>
          <w:rFonts w:ascii="Segoe UI Semibold" w:hAnsi="Segoe UI Semibold" w:cs="Segoe UI Semibold"/>
          <w:sz w:val="24"/>
        </w:rPr>
        <w:t>4:00</w:t>
      </w:r>
      <w:r w:rsidRPr="001F4255">
        <w:rPr>
          <w:rFonts w:ascii="Segoe UI Semibold" w:hAnsi="Segoe UI Semibold" w:cs="Segoe UI Semibold"/>
          <w:color w:val="FF0000"/>
          <w:sz w:val="24"/>
        </w:rPr>
        <w:t xml:space="preserve"> </w:t>
      </w:r>
      <w:r>
        <w:rPr>
          <w:rFonts w:ascii="Segoe UI Semibold" w:hAnsi="Segoe UI Semibold" w:cs="Segoe UI Semibold"/>
          <w:sz w:val="24"/>
        </w:rPr>
        <w:t>PM (CST)</w:t>
      </w:r>
    </w:p>
    <w:p w14:paraId="5E2BEAE2" w14:textId="601C76AA" w:rsidR="002B1C36" w:rsidRDefault="002B1C36" w:rsidP="0080580B">
      <w:pPr>
        <w:pStyle w:val="TOCHeading"/>
        <w:sectPr w:rsidR="002B1C36" w:rsidSect="00422FAA">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55DECA0D" w14:textId="77777777" w:rsidR="00CC39C7" w:rsidRDefault="00CC39C7" w:rsidP="00005C51">
      <w:pPr>
        <w:pStyle w:val="Heading2"/>
        <w:spacing w:before="0"/>
      </w:pPr>
      <w:bookmarkStart w:id="1" w:name="_Toc6234802"/>
      <w:r>
        <w:t>1</w:t>
      </w:r>
      <w:r>
        <w:tab/>
        <w:t>Introduction</w:t>
      </w:r>
      <w:bookmarkEnd w:id="1"/>
    </w:p>
    <w:p w14:paraId="5EFA286A" w14:textId="77777777" w:rsidR="004746CB" w:rsidRPr="00176660" w:rsidRDefault="00622D83" w:rsidP="00176660">
      <w:pPr>
        <w:pStyle w:val="Heading3"/>
      </w:pPr>
      <w:bookmarkStart w:id="2" w:name="_Toc6234803"/>
      <w:r>
        <w:t>1.1</w:t>
      </w:r>
      <w:r>
        <w:tab/>
        <w:t>Project o</w:t>
      </w:r>
      <w:r w:rsidR="004746CB" w:rsidRPr="00176660">
        <w:t>verview</w:t>
      </w:r>
      <w:bookmarkEnd w:id="2"/>
    </w:p>
    <w:p w14:paraId="0E88B126" w14:textId="77777777" w:rsidR="00AB0625" w:rsidRDefault="004746CB" w:rsidP="00AB0625">
      <w:r>
        <w:t xml:space="preserve">The County of Hennepin, State of Minnesota (“County”) is soliciting </w:t>
      </w:r>
      <w:r w:rsidR="009363F0">
        <w:t>a</w:t>
      </w:r>
      <w:r w:rsidR="007245B3">
        <w:t xml:space="preserve">pplications </w:t>
      </w:r>
      <w:r w:rsidRPr="00E617B9">
        <w:t xml:space="preserve">for </w:t>
      </w:r>
      <w:r w:rsidR="0063422D" w:rsidRPr="00CE0687">
        <w:t xml:space="preserve">the </w:t>
      </w:r>
      <w:r w:rsidR="00CE0687" w:rsidRPr="00CE0687">
        <w:t xml:space="preserve">Good Steward </w:t>
      </w:r>
      <w:r w:rsidR="000A48BC">
        <w:t xml:space="preserve">Grant </w:t>
      </w:r>
      <w:r w:rsidR="004957C9">
        <w:t>(the “Grant”)</w:t>
      </w:r>
      <w:r w:rsidR="0063422D">
        <w:t>.</w:t>
      </w:r>
      <w:r w:rsidR="009363F0">
        <w:t xml:space="preserve"> As used herein, the entity/individual responsible for any awarded Grant may be referred to as the “Applicant” and the Applicant’s response to this solicitation</w:t>
      </w:r>
      <w:r w:rsidR="00BC24DE">
        <w:t xml:space="preserve"> (the “Solicitation”)</w:t>
      </w:r>
      <w:r w:rsidR="009363F0">
        <w:t xml:space="preserve"> may be referred to as the “Application”.</w:t>
      </w:r>
    </w:p>
    <w:p w14:paraId="6235C0D2" w14:textId="2152E291" w:rsidR="00AB0625" w:rsidRDefault="00AB0625" w:rsidP="00AB0625">
      <w:r w:rsidRPr="0075090A">
        <w:t>Hennepin County Environment and Energy works to protect water, land</w:t>
      </w:r>
      <w:r>
        <w:t>,</w:t>
      </w:r>
      <w:r w:rsidRPr="0075090A">
        <w:t xml:space="preserve"> and air </w:t>
      </w:r>
      <w:r>
        <w:t>to</w:t>
      </w:r>
      <w:r w:rsidRPr="0075090A">
        <w:t xml:space="preserve"> conserve our natural resources for</w:t>
      </w:r>
      <w:r>
        <w:t xml:space="preserve"> future generations. Through Good Steward Grants</w:t>
      </w:r>
      <w:r w:rsidRPr="0075090A">
        <w:t xml:space="preserve">, Hennepin County supports landowners, businesses, </w:t>
      </w:r>
      <w:r>
        <w:t>government agencies,</w:t>
      </w:r>
      <w:r w:rsidRPr="0075090A">
        <w:t xml:space="preserve"> and organizations with matching grants to implement </w:t>
      </w:r>
      <w:r>
        <w:t>conservation practices</w:t>
      </w:r>
      <w:r w:rsidRPr="0075090A">
        <w:t xml:space="preserve"> to preserve and restore critical habitats, reduce erosion, </w:t>
      </w:r>
      <w:r>
        <w:t>protect</w:t>
      </w:r>
      <w:r w:rsidRPr="0075090A">
        <w:t xml:space="preserve"> groundwater</w:t>
      </w:r>
      <w:r>
        <w:t>,</w:t>
      </w:r>
      <w:r w:rsidRPr="0075090A">
        <w:t xml:space="preserve"> and improve water quality.</w:t>
      </w:r>
    </w:p>
    <w:p w14:paraId="37AEF3C9" w14:textId="365C4D9F" w:rsidR="00BE5453" w:rsidRDefault="00622D83" w:rsidP="003A19E5">
      <w:pPr>
        <w:rPr>
          <w:rStyle w:val="Heading3Char"/>
        </w:rPr>
      </w:pPr>
      <w:bookmarkStart w:id="3" w:name="_Toc6234804"/>
      <w:r>
        <w:rPr>
          <w:rStyle w:val="Heading3Char"/>
        </w:rPr>
        <w:t>1.2</w:t>
      </w:r>
      <w:r>
        <w:rPr>
          <w:rStyle w:val="Heading3Char"/>
        </w:rPr>
        <w:tab/>
      </w:r>
      <w:r w:rsidR="00042310">
        <w:rPr>
          <w:rStyle w:val="Heading3Char"/>
        </w:rPr>
        <w:t>The Grant</w:t>
      </w:r>
      <w:bookmarkEnd w:id="3"/>
    </w:p>
    <w:p w14:paraId="2A47C480" w14:textId="32484797" w:rsidR="00AB0625" w:rsidRDefault="00AB0625" w:rsidP="00AB0625">
      <w:pPr>
        <w:pStyle w:val="Heading3"/>
        <w:rPr>
          <w:rFonts w:ascii="Segoe UI" w:eastAsiaTheme="minorHAnsi" w:hAnsi="Segoe UI" w:cstheme="minorBidi"/>
          <w:sz w:val="20"/>
          <w:szCs w:val="22"/>
        </w:rPr>
      </w:pPr>
      <w:r>
        <w:rPr>
          <w:rFonts w:ascii="Segoe UI" w:eastAsiaTheme="minorHAnsi" w:hAnsi="Segoe UI" w:cstheme="minorBidi"/>
          <w:sz w:val="20"/>
          <w:szCs w:val="22"/>
        </w:rPr>
        <w:t xml:space="preserve">Good Steward Grants support the planning and installation of conservation practices with one or more of the following </w:t>
      </w:r>
      <w:r w:rsidRPr="0075090A">
        <w:rPr>
          <w:rFonts w:ascii="Segoe UI" w:eastAsiaTheme="minorHAnsi" w:hAnsi="Segoe UI" w:cstheme="minorBidi"/>
          <w:sz w:val="20"/>
          <w:szCs w:val="22"/>
        </w:rPr>
        <w:t>primary purpose</w:t>
      </w:r>
      <w:r>
        <w:rPr>
          <w:rFonts w:ascii="Segoe UI" w:eastAsiaTheme="minorHAnsi" w:hAnsi="Segoe UI" w:cstheme="minorBidi"/>
          <w:sz w:val="20"/>
          <w:szCs w:val="22"/>
        </w:rPr>
        <w:t>s</w:t>
      </w:r>
      <w:r w:rsidRPr="0075090A">
        <w:rPr>
          <w:rFonts w:ascii="Segoe UI" w:eastAsiaTheme="minorHAnsi" w:hAnsi="Segoe UI" w:cstheme="minorBidi"/>
          <w:sz w:val="20"/>
          <w:szCs w:val="22"/>
        </w:rPr>
        <w:t>:</w:t>
      </w:r>
    </w:p>
    <w:p w14:paraId="4A55A260" w14:textId="44130003" w:rsidR="00970200" w:rsidRDefault="00AB0625" w:rsidP="00970200">
      <w:pPr>
        <w:pStyle w:val="Heading3"/>
        <w:numPr>
          <w:ilvl w:val="0"/>
          <w:numId w:val="27"/>
        </w:numPr>
        <w:spacing w:before="0" w:line="259" w:lineRule="auto"/>
        <w:ind w:left="792"/>
        <w:rPr>
          <w:rFonts w:ascii="Segoe UI" w:eastAsiaTheme="minorHAnsi" w:hAnsi="Segoe UI" w:cstheme="minorBidi"/>
          <w:sz w:val="20"/>
          <w:szCs w:val="22"/>
        </w:rPr>
      </w:pPr>
      <w:r w:rsidRPr="0075090A">
        <w:rPr>
          <w:rFonts w:ascii="Segoe UI" w:eastAsiaTheme="minorHAnsi" w:hAnsi="Segoe UI" w:cstheme="minorBidi"/>
          <w:sz w:val="20"/>
          <w:szCs w:val="22"/>
        </w:rPr>
        <w:t>Reduce erosion and sedimentation</w:t>
      </w:r>
      <w:r w:rsidR="00970200">
        <w:rPr>
          <w:rFonts w:ascii="Segoe UI" w:eastAsiaTheme="minorHAnsi" w:hAnsi="Segoe UI" w:cstheme="minorBidi"/>
          <w:sz w:val="20"/>
          <w:szCs w:val="22"/>
        </w:rPr>
        <w:t>;</w:t>
      </w:r>
    </w:p>
    <w:p w14:paraId="5D00953A" w14:textId="27F45074" w:rsidR="00970200" w:rsidRDefault="00AB0625" w:rsidP="00970200">
      <w:pPr>
        <w:pStyle w:val="Heading3"/>
        <w:numPr>
          <w:ilvl w:val="0"/>
          <w:numId w:val="27"/>
        </w:numPr>
        <w:spacing w:before="0" w:line="259" w:lineRule="auto"/>
        <w:ind w:left="792"/>
        <w:rPr>
          <w:rFonts w:ascii="Segoe UI" w:eastAsiaTheme="minorHAnsi" w:hAnsi="Segoe UI" w:cstheme="minorBidi"/>
          <w:sz w:val="20"/>
          <w:szCs w:val="22"/>
        </w:rPr>
      </w:pPr>
      <w:r w:rsidRPr="00970200">
        <w:rPr>
          <w:rFonts w:ascii="Segoe UI" w:eastAsiaTheme="minorHAnsi" w:hAnsi="Segoe UI" w:cstheme="minorBidi"/>
          <w:sz w:val="20"/>
          <w:szCs w:val="22"/>
        </w:rPr>
        <w:t>Improve water quality</w:t>
      </w:r>
      <w:r w:rsidR="00970200">
        <w:rPr>
          <w:rFonts w:ascii="Segoe UI" w:eastAsiaTheme="minorHAnsi" w:hAnsi="Segoe UI" w:cstheme="minorBidi"/>
          <w:sz w:val="20"/>
          <w:szCs w:val="22"/>
        </w:rPr>
        <w:t>;</w:t>
      </w:r>
    </w:p>
    <w:p w14:paraId="501155BC" w14:textId="77777777" w:rsidR="00970200" w:rsidRDefault="00AB0625" w:rsidP="00970200">
      <w:pPr>
        <w:pStyle w:val="Heading3"/>
        <w:numPr>
          <w:ilvl w:val="0"/>
          <w:numId w:val="27"/>
        </w:numPr>
        <w:spacing w:before="0" w:line="259" w:lineRule="auto"/>
        <w:ind w:left="792"/>
        <w:rPr>
          <w:rFonts w:ascii="Segoe UI" w:eastAsiaTheme="minorHAnsi" w:hAnsi="Segoe UI" w:cstheme="minorBidi"/>
          <w:sz w:val="20"/>
          <w:szCs w:val="22"/>
        </w:rPr>
      </w:pPr>
      <w:r w:rsidRPr="00970200">
        <w:rPr>
          <w:rFonts w:ascii="Segoe UI" w:eastAsiaTheme="minorHAnsi" w:hAnsi="Segoe UI" w:cstheme="minorBidi"/>
          <w:sz w:val="20"/>
          <w:szCs w:val="22"/>
        </w:rPr>
        <w:t>Protect groundwater quality or reduce groundwater use; or</w:t>
      </w:r>
    </w:p>
    <w:p w14:paraId="4CF6F250" w14:textId="5A165374" w:rsidR="00AB0625" w:rsidRDefault="00AB0625" w:rsidP="00970200">
      <w:pPr>
        <w:pStyle w:val="Heading3"/>
        <w:numPr>
          <w:ilvl w:val="0"/>
          <w:numId w:val="27"/>
        </w:numPr>
        <w:spacing w:before="0" w:line="259" w:lineRule="auto"/>
        <w:ind w:left="792"/>
        <w:rPr>
          <w:rFonts w:ascii="Segoe UI" w:eastAsiaTheme="minorHAnsi" w:hAnsi="Segoe UI" w:cstheme="minorBidi"/>
          <w:sz w:val="20"/>
          <w:szCs w:val="22"/>
        </w:rPr>
      </w:pPr>
      <w:r w:rsidRPr="00970200">
        <w:rPr>
          <w:rFonts w:ascii="Segoe UI" w:eastAsiaTheme="minorHAnsi" w:hAnsi="Segoe UI" w:cstheme="minorBidi"/>
          <w:sz w:val="20"/>
          <w:szCs w:val="22"/>
        </w:rPr>
        <w:t>Preserve, restore, or establish critical habitat</w:t>
      </w:r>
    </w:p>
    <w:p w14:paraId="258C61EF" w14:textId="77777777" w:rsidR="00970200" w:rsidRPr="00970200" w:rsidRDefault="00970200" w:rsidP="00601954">
      <w:pPr>
        <w:spacing w:after="0" w:line="240" w:lineRule="auto"/>
      </w:pPr>
    </w:p>
    <w:p w14:paraId="7D88E1D5" w14:textId="73AE00FC" w:rsidR="00970200" w:rsidRDefault="00970200" w:rsidP="00970200">
      <w:r>
        <w:t>These include, but are not limited to, new installations of:</w:t>
      </w:r>
    </w:p>
    <w:p w14:paraId="38250BC0" w14:textId="2033881A" w:rsidR="00970200" w:rsidRDefault="00970200" w:rsidP="00970200">
      <w:pPr>
        <w:pStyle w:val="ListParagraph"/>
        <w:numPr>
          <w:ilvl w:val="0"/>
          <w:numId w:val="26"/>
        </w:numPr>
      </w:pPr>
      <w:r>
        <w:t>Stormwater management projects such as rain gardens, stormwater ponds and benches, stormwater reuse systems, infiltration or filtration basins, permeable pavement, grass swales, or water and sediment control basins.</w:t>
      </w:r>
    </w:p>
    <w:p w14:paraId="22598CE2" w14:textId="027DA0C4" w:rsidR="00970200" w:rsidRDefault="00970200" w:rsidP="00970200">
      <w:pPr>
        <w:pStyle w:val="ListParagraph"/>
        <w:numPr>
          <w:ilvl w:val="0"/>
          <w:numId w:val="26"/>
        </w:numPr>
      </w:pPr>
      <w:r>
        <w:t>Habitat restoration projects such as woodland and prairie restorations or riverbank or lake shoreline restorations</w:t>
      </w:r>
    </w:p>
    <w:p w14:paraId="7CFB4C22" w14:textId="1595CAAB" w:rsidR="00970200" w:rsidRDefault="00970200" w:rsidP="00970200">
      <w:pPr>
        <w:pStyle w:val="ListParagraph"/>
        <w:numPr>
          <w:ilvl w:val="0"/>
          <w:numId w:val="26"/>
        </w:numPr>
      </w:pPr>
      <w:r>
        <w:t>Water quality improvement projects like lake alum treatments</w:t>
      </w:r>
    </w:p>
    <w:p w14:paraId="2E8CC87B" w14:textId="77777777" w:rsidR="00970200" w:rsidRDefault="00970200" w:rsidP="00970200">
      <w:pPr>
        <w:pStyle w:val="ListParagraph"/>
      </w:pPr>
    </w:p>
    <w:p w14:paraId="3CC95DE5" w14:textId="4D4F66F5" w:rsidR="00970200" w:rsidRPr="00970200" w:rsidRDefault="00970200" w:rsidP="00970200">
      <w:r>
        <w:t>This list is provided for example purposes. Please contact Hennepin County staff if your project is not on this list but meets any of the primary purposes listed above.</w:t>
      </w:r>
    </w:p>
    <w:p w14:paraId="0936B04E" w14:textId="45E680E5" w:rsidR="00AB0625" w:rsidRDefault="00AB0625" w:rsidP="00AB0625">
      <w:pPr>
        <w:pStyle w:val="Heading3"/>
        <w:rPr>
          <w:rFonts w:ascii="Segoe UI" w:eastAsiaTheme="minorHAnsi" w:hAnsi="Segoe UI" w:cstheme="minorBidi"/>
          <w:sz w:val="20"/>
          <w:szCs w:val="22"/>
        </w:rPr>
      </w:pPr>
      <w:r>
        <w:rPr>
          <w:rFonts w:ascii="Segoe UI" w:eastAsiaTheme="minorHAnsi" w:hAnsi="Segoe UI" w:cstheme="minorBidi"/>
          <w:sz w:val="20"/>
          <w:szCs w:val="22"/>
        </w:rPr>
        <w:lastRenderedPageBreak/>
        <w:t>In addition, the grant may only fund conservation practices which meet the following criteria:</w:t>
      </w:r>
    </w:p>
    <w:p w14:paraId="38BAC792" w14:textId="4660C371" w:rsidR="00AB0625" w:rsidRDefault="00AB0625" w:rsidP="00970200">
      <w:pPr>
        <w:pStyle w:val="Heading3"/>
        <w:numPr>
          <w:ilvl w:val="0"/>
          <w:numId w:val="20"/>
        </w:numPr>
        <w:spacing w:before="0" w:line="259" w:lineRule="auto"/>
        <w:rPr>
          <w:rFonts w:ascii="Segoe UI" w:eastAsiaTheme="minorHAnsi" w:hAnsi="Segoe UI" w:cstheme="minorBidi"/>
          <w:sz w:val="20"/>
          <w:szCs w:val="22"/>
        </w:rPr>
      </w:pPr>
      <w:r w:rsidRPr="0075090A">
        <w:rPr>
          <w:rFonts w:ascii="Segoe UI" w:eastAsiaTheme="minorHAnsi" w:hAnsi="Segoe UI" w:cstheme="minorBidi"/>
          <w:sz w:val="20"/>
          <w:szCs w:val="22"/>
        </w:rPr>
        <w:t xml:space="preserve">All practices must be designed and maintained for a specified </w:t>
      </w:r>
      <w:r>
        <w:rPr>
          <w:rFonts w:ascii="Segoe UI" w:eastAsiaTheme="minorHAnsi" w:hAnsi="Segoe UI" w:cstheme="minorBidi"/>
          <w:sz w:val="20"/>
          <w:szCs w:val="22"/>
        </w:rPr>
        <w:t>time period</w:t>
      </w:r>
      <w:r w:rsidRPr="0075090A">
        <w:rPr>
          <w:rFonts w:ascii="Segoe UI" w:eastAsiaTheme="minorHAnsi" w:hAnsi="Segoe UI" w:cstheme="minorBidi"/>
          <w:sz w:val="20"/>
          <w:szCs w:val="22"/>
        </w:rPr>
        <w:t>. The minimum effective life will vary with practice type but will be no less than 10 years from the final payment.</w:t>
      </w:r>
    </w:p>
    <w:p w14:paraId="70870414" w14:textId="77777777" w:rsidR="00AB0625" w:rsidRDefault="00AB0625" w:rsidP="00970200">
      <w:pPr>
        <w:pStyle w:val="Heading3"/>
        <w:numPr>
          <w:ilvl w:val="0"/>
          <w:numId w:val="20"/>
        </w:numPr>
        <w:spacing w:before="0" w:line="259" w:lineRule="auto"/>
        <w:rPr>
          <w:rFonts w:ascii="Segoe UI" w:eastAsiaTheme="minorHAnsi" w:hAnsi="Segoe UI" w:cstheme="minorBidi"/>
          <w:sz w:val="20"/>
          <w:szCs w:val="22"/>
        </w:rPr>
      </w:pPr>
      <w:r>
        <w:rPr>
          <w:rFonts w:ascii="Segoe UI" w:eastAsiaTheme="minorHAnsi" w:hAnsi="Segoe UI" w:cstheme="minorBidi"/>
          <w:sz w:val="20"/>
          <w:szCs w:val="22"/>
        </w:rPr>
        <w:t>Grant</w:t>
      </w:r>
      <w:r w:rsidRPr="0075090A">
        <w:rPr>
          <w:rFonts w:ascii="Segoe UI" w:eastAsiaTheme="minorHAnsi" w:hAnsi="Segoe UI" w:cstheme="minorBidi"/>
          <w:sz w:val="20"/>
          <w:szCs w:val="22"/>
        </w:rPr>
        <w:t xml:space="preserve"> funds cannot be </w:t>
      </w:r>
      <w:r>
        <w:rPr>
          <w:rFonts w:ascii="Segoe UI" w:eastAsiaTheme="minorHAnsi" w:hAnsi="Segoe UI" w:cstheme="minorBidi"/>
          <w:sz w:val="20"/>
          <w:szCs w:val="22"/>
        </w:rPr>
        <w:t>used</w:t>
      </w:r>
      <w:r w:rsidRPr="0075090A">
        <w:rPr>
          <w:rFonts w:ascii="Segoe UI" w:eastAsiaTheme="minorHAnsi" w:hAnsi="Segoe UI" w:cstheme="minorBidi"/>
          <w:sz w:val="20"/>
          <w:szCs w:val="22"/>
        </w:rPr>
        <w:t xml:space="preserve"> for practices designed only to increase land productivity.</w:t>
      </w:r>
    </w:p>
    <w:p w14:paraId="06B45D85" w14:textId="2580DCAD" w:rsidR="00AB0625" w:rsidRDefault="00AB0625" w:rsidP="00970200">
      <w:pPr>
        <w:pStyle w:val="Heading3"/>
        <w:numPr>
          <w:ilvl w:val="0"/>
          <w:numId w:val="20"/>
        </w:numPr>
        <w:spacing w:before="0" w:line="259" w:lineRule="auto"/>
        <w:rPr>
          <w:rFonts w:ascii="Segoe UI" w:eastAsiaTheme="minorHAnsi" w:hAnsi="Segoe UI" w:cstheme="minorBidi"/>
          <w:sz w:val="20"/>
          <w:szCs w:val="22"/>
        </w:rPr>
      </w:pPr>
      <w:r w:rsidRPr="0075090A">
        <w:rPr>
          <w:rFonts w:ascii="Segoe UI" w:eastAsiaTheme="minorHAnsi" w:hAnsi="Segoe UI" w:cstheme="minorBidi"/>
          <w:sz w:val="20"/>
          <w:szCs w:val="22"/>
        </w:rPr>
        <w:t>All practices must be</w:t>
      </w:r>
      <w:r>
        <w:rPr>
          <w:rFonts w:ascii="Segoe UI" w:eastAsiaTheme="minorHAnsi" w:hAnsi="Segoe UI" w:cstheme="minorBidi"/>
          <w:sz w:val="20"/>
          <w:szCs w:val="22"/>
        </w:rPr>
        <w:t xml:space="preserve"> installed within the county’s geographic boundary and must be</w:t>
      </w:r>
      <w:r w:rsidRPr="0075090A">
        <w:rPr>
          <w:rFonts w:ascii="Segoe UI" w:eastAsiaTheme="minorHAnsi" w:hAnsi="Segoe UI" w:cstheme="minorBidi"/>
          <w:sz w:val="20"/>
          <w:szCs w:val="22"/>
        </w:rPr>
        <w:t xml:space="preserve"> consistent with </w:t>
      </w:r>
      <w:r>
        <w:rPr>
          <w:rFonts w:ascii="Segoe UI" w:eastAsiaTheme="minorHAnsi" w:hAnsi="Segoe UI" w:cstheme="minorBidi"/>
          <w:sz w:val="20"/>
          <w:szCs w:val="22"/>
        </w:rPr>
        <w:t>industry design standards</w:t>
      </w:r>
      <w:r w:rsidRPr="0075090A">
        <w:rPr>
          <w:rFonts w:ascii="Segoe UI" w:eastAsiaTheme="minorHAnsi" w:hAnsi="Segoe UI" w:cstheme="minorBidi"/>
          <w:sz w:val="20"/>
          <w:szCs w:val="22"/>
        </w:rPr>
        <w:t xml:space="preserve"> </w:t>
      </w:r>
      <w:r>
        <w:rPr>
          <w:rFonts w:ascii="Segoe UI" w:eastAsiaTheme="minorHAnsi" w:hAnsi="Segoe UI" w:cstheme="minorBidi"/>
          <w:sz w:val="20"/>
          <w:szCs w:val="22"/>
        </w:rPr>
        <w:t>(e.g. Natural Resource Conservation Service Field Office Technical Guide or the MN Stormwater Manual). Novel and emerging conservation practices are welcomed, but the application should clearly explain why that practice choice is most appropriate for the project.</w:t>
      </w:r>
    </w:p>
    <w:p w14:paraId="5B9E8DAC" w14:textId="6CADDB7E" w:rsidR="00AB0625" w:rsidRDefault="00AB0625" w:rsidP="00601954">
      <w:pPr>
        <w:spacing w:after="0" w:line="240" w:lineRule="auto"/>
      </w:pPr>
    </w:p>
    <w:p w14:paraId="3618BE2D" w14:textId="58C3D68D" w:rsidR="00AB0625" w:rsidRDefault="00AB0625" w:rsidP="00AB0625">
      <w:r>
        <w:t>If a project meets each of these criteria, funding is available to share the costs of project implementation with eligible participants.</w:t>
      </w:r>
    </w:p>
    <w:p w14:paraId="6E44927F" w14:textId="77777777" w:rsidR="00AB0625" w:rsidRDefault="00AB0625" w:rsidP="00FC6A12">
      <w:pPr>
        <w:pStyle w:val="ListParagraph"/>
        <w:numPr>
          <w:ilvl w:val="0"/>
          <w:numId w:val="22"/>
        </w:numPr>
      </w:pPr>
      <w:r>
        <w:t>The grant amount provided shall not exceed 75% of the total eligible project cost.</w:t>
      </w:r>
    </w:p>
    <w:p w14:paraId="57B4FD48" w14:textId="77777777" w:rsidR="00AB0625" w:rsidRDefault="00AB0625" w:rsidP="00FC6A12">
      <w:pPr>
        <w:pStyle w:val="ListParagraph"/>
        <w:numPr>
          <w:ilvl w:val="0"/>
          <w:numId w:val="22"/>
        </w:numPr>
      </w:pPr>
      <w:r>
        <w:t>The landowner/participant is responsible for contributing the remaining 25% of the cost of the project installation.</w:t>
      </w:r>
    </w:p>
    <w:p w14:paraId="5565A9C4" w14:textId="77777777" w:rsidR="00AB0625" w:rsidRDefault="00AB0625" w:rsidP="00FC6A12">
      <w:pPr>
        <w:pStyle w:val="ListParagraph"/>
        <w:numPr>
          <w:ilvl w:val="0"/>
          <w:numId w:val="22"/>
        </w:numPr>
      </w:pPr>
      <w:r>
        <w:t>Landowner/participant costs must be in cash and/or in-kind contributions.</w:t>
      </w:r>
    </w:p>
    <w:p w14:paraId="034D0DF2" w14:textId="020FB5E7" w:rsidR="00AB0625" w:rsidRDefault="00AB0625" w:rsidP="00AB0625">
      <w:r>
        <w:t>Grant amount will be based on the work plan and budget submitted by the applicant.</w:t>
      </w:r>
      <w:r w:rsidR="00A9590E">
        <w:t xml:space="preserve"> </w:t>
      </w:r>
      <w:r w:rsidRPr="00A9590E">
        <w:rPr>
          <w:b/>
          <w:bCs/>
        </w:rPr>
        <w:t xml:space="preserve">The total grant request may not exceed $25,000. </w:t>
      </w:r>
      <w:r>
        <w:t>Typical grant awards range from $10,000-$20,000.</w:t>
      </w:r>
    </w:p>
    <w:p w14:paraId="2FC222CE" w14:textId="77777777" w:rsidR="00FC6A12" w:rsidRPr="00AB0625" w:rsidRDefault="00FC6A12" w:rsidP="00AB0625"/>
    <w:p w14:paraId="627FDA16" w14:textId="6171D5A5" w:rsidR="00AB0625" w:rsidRDefault="00AB0625" w:rsidP="00AB0625">
      <w:pPr>
        <w:rPr>
          <w:rStyle w:val="Heading3Char"/>
        </w:rPr>
      </w:pPr>
      <w:r>
        <w:rPr>
          <w:rStyle w:val="Heading3Char"/>
        </w:rPr>
        <w:t>1.2</w:t>
      </w:r>
      <w:r>
        <w:rPr>
          <w:rStyle w:val="Heading3Char"/>
        </w:rPr>
        <w:tab/>
        <w:t>Applicant and Project Eligibility</w:t>
      </w:r>
    </w:p>
    <w:p w14:paraId="4DCB4601" w14:textId="66353485" w:rsidR="00BE5453" w:rsidRDefault="00BE5453" w:rsidP="003A19E5">
      <w:r>
        <w:t xml:space="preserve">To be eligible for the </w:t>
      </w:r>
      <w:r w:rsidR="002604BD">
        <w:t>Grant, the applicant</w:t>
      </w:r>
      <w:r w:rsidR="00F74215">
        <w:t xml:space="preserve"> must be one of the following:</w:t>
      </w:r>
    </w:p>
    <w:p w14:paraId="3AC2D5C4" w14:textId="77777777" w:rsidR="00AB0625" w:rsidRPr="00FC6A12" w:rsidRDefault="00AB0625" w:rsidP="00FC6A12">
      <w:pPr>
        <w:pStyle w:val="ListParagraph"/>
        <w:numPr>
          <w:ilvl w:val="0"/>
          <w:numId w:val="28"/>
        </w:numPr>
        <w:rPr>
          <w:b/>
        </w:rPr>
      </w:pPr>
      <w:r w:rsidRPr="00BB653D">
        <w:t>Local, state</w:t>
      </w:r>
      <w:r>
        <w:t>,</w:t>
      </w:r>
      <w:r w:rsidRPr="00BB653D">
        <w:t xml:space="preserve"> or regional government agencies</w:t>
      </w:r>
    </w:p>
    <w:p w14:paraId="5F8F80CA" w14:textId="77777777" w:rsidR="00AB0625" w:rsidRPr="00FC6A12" w:rsidRDefault="00AB0625" w:rsidP="00FC6A12">
      <w:pPr>
        <w:pStyle w:val="ListParagraph"/>
        <w:numPr>
          <w:ilvl w:val="0"/>
          <w:numId w:val="28"/>
        </w:numPr>
        <w:rPr>
          <w:b/>
        </w:rPr>
      </w:pPr>
      <w:r w:rsidRPr="00BB653D">
        <w:t>Non-profit organizations</w:t>
      </w:r>
    </w:p>
    <w:p w14:paraId="2956B226" w14:textId="39A94F15" w:rsidR="009363F0" w:rsidRPr="00AB0625" w:rsidRDefault="00AB0625" w:rsidP="00FC6A12">
      <w:pPr>
        <w:pStyle w:val="ListParagraph"/>
        <w:numPr>
          <w:ilvl w:val="0"/>
          <w:numId w:val="28"/>
        </w:numPr>
      </w:pPr>
      <w:r w:rsidRPr="00BB653D">
        <w:t>Landowners</w:t>
      </w:r>
      <w:r>
        <w:t xml:space="preserve">: citizens or </w:t>
      </w:r>
      <w:r w:rsidRPr="00BB653D">
        <w:t>business owners</w:t>
      </w:r>
      <w:r w:rsidR="009363F0" w:rsidRPr="00FC6A12">
        <w:rPr>
          <w:color w:val="FF0000"/>
        </w:rPr>
        <w:t xml:space="preserve"> </w:t>
      </w:r>
    </w:p>
    <w:p w14:paraId="7DFD2934" w14:textId="5FF435E1" w:rsidR="009363F0" w:rsidRPr="00A9590E" w:rsidRDefault="009363F0" w:rsidP="009363F0">
      <w:pPr>
        <w:pStyle w:val="ListParagraph"/>
        <w:ind w:left="0"/>
      </w:pPr>
    </w:p>
    <w:p w14:paraId="36C3DF51" w14:textId="54779D67" w:rsidR="00A9590E" w:rsidRPr="00A9590E" w:rsidRDefault="00A9590E" w:rsidP="009363F0">
      <w:pPr>
        <w:pStyle w:val="ListParagraph"/>
        <w:ind w:left="0"/>
      </w:pPr>
      <w:r w:rsidRPr="00A9590E">
        <w:t>The applicant must also meet the following reporting requirements to receive reimbursement for project expenses during design, installation, and project closeout phases.</w:t>
      </w:r>
    </w:p>
    <w:p w14:paraId="5794E6DB" w14:textId="77777777" w:rsidR="00A9590E" w:rsidRDefault="00A9590E" w:rsidP="00A9590E">
      <w:pPr>
        <w:pStyle w:val="ListParagraph"/>
        <w:ind w:left="0"/>
      </w:pPr>
    </w:p>
    <w:p w14:paraId="41D35200" w14:textId="72B19C6A" w:rsidR="00A9590E" w:rsidRDefault="00A9590E" w:rsidP="00FC6A12">
      <w:pPr>
        <w:pStyle w:val="ListParagraph"/>
        <w:numPr>
          <w:ilvl w:val="0"/>
          <w:numId w:val="29"/>
        </w:numPr>
      </w:pPr>
      <w:r>
        <w:t>Prior to project installation, the following must be provided to and approved by the County</w:t>
      </w:r>
    </w:p>
    <w:p w14:paraId="3A6B20AB" w14:textId="2CFFBEE1" w:rsidR="00A9590E" w:rsidRDefault="00A9590E" w:rsidP="00A9590E">
      <w:pPr>
        <w:pStyle w:val="ListParagraph"/>
        <w:numPr>
          <w:ilvl w:val="1"/>
          <w:numId w:val="24"/>
        </w:numPr>
      </w:pPr>
      <w:r>
        <w:t xml:space="preserve">Work plan and budget, including any in-kind contributions from the applicant </w:t>
      </w:r>
    </w:p>
    <w:p w14:paraId="3EAEEBD0" w14:textId="77777777" w:rsidR="00FC6A12" w:rsidRDefault="00A9590E" w:rsidP="00FC6A12">
      <w:pPr>
        <w:pStyle w:val="ListParagraph"/>
        <w:numPr>
          <w:ilvl w:val="1"/>
          <w:numId w:val="24"/>
        </w:numPr>
      </w:pPr>
      <w:r>
        <w:t>Project design and specifications prior to work</w:t>
      </w:r>
    </w:p>
    <w:p w14:paraId="1034E3B1" w14:textId="77777777" w:rsidR="00FC6A12" w:rsidRDefault="00FC6A12" w:rsidP="00FC6A12">
      <w:pPr>
        <w:pStyle w:val="ListParagraph"/>
        <w:numPr>
          <w:ilvl w:val="0"/>
          <w:numId w:val="29"/>
        </w:numPr>
      </w:pPr>
      <w:r>
        <w:t>During and/or following project installation</w:t>
      </w:r>
    </w:p>
    <w:p w14:paraId="3FB35768" w14:textId="5D62D64C" w:rsidR="00A9590E" w:rsidRDefault="00A9590E" w:rsidP="00A9590E">
      <w:pPr>
        <w:pStyle w:val="ListParagraph"/>
        <w:numPr>
          <w:ilvl w:val="1"/>
          <w:numId w:val="24"/>
        </w:numPr>
      </w:pPr>
      <w:r>
        <w:t>All invoices for consultant and/or contractor work</w:t>
      </w:r>
    </w:p>
    <w:p w14:paraId="6543C02A" w14:textId="77777777" w:rsidR="00A9590E" w:rsidRDefault="00A9590E" w:rsidP="00A9590E">
      <w:pPr>
        <w:pStyle w:val="ListParagraph"/>
        <w:numPr>
          <w:ilvl w:val="1"/>
          <w:numId w:val="24"/>
        </w:numPr>
      </w:pPr>
      <w:r>
        <w:t>Certification that the project was installed according to the approved plans and specifications</w:t>
      </w:r>
    </w:p>
    <w:p w14:paraId="2CD6680F" w14:textId="03DD8BAB" w:rsidR="00A9590E" w:rsidRPr="00A9590E" w:rsidRDefault="00A9590E" w:rsidP="00A9590E">
      <w:pPr>
        <w:pStyle w:val="ListParagraph"/>
        <w:numPr>
          <w:ilvl w:val="1"/>
          <w:numId w:val="24"/>
        </w:numPr>
      </w:pPr>
      <w:r>
        <w:t>Operation and maintenance plans covering the life of the practice</w:t>
      </w:r>
    </w:p>
    <w:p w14:paraId="6DFA8895" w14:textId="77777777" w:rsidR="00FC6A12" w:rsidRDefault="00FC6A12" w:rsidP="00042310"/>
    <w:p w14:paraId="6FB0D292" w14:textId="580FB75E" w:rsidR="00042310" w:rsidRDefault="00042310" w:rsidP="00042310">
      <w:r>
        <w:lastRenderedPageBreak/>
        <w:t xml:space="preserve">Grant funds are eligible for the following </w:t>
      </w:r>
      <w:r w:rsidR="008E2223">
        <w:t>uses</w:t>
      </w:r>
      <w:r>
        <w:t>:</w:t>
      </w:r>
    </w:p>
    <w:p w14:paraId="17190F53" w14:textId="47FE10B4" w:rsidR="008E2223" w:rsidRPr="00FC6A12" w:rsidRDefault="008E2223" w:rsidP="00042310">
      <w:pPr>
        <w:pStyle w:val="ListParagraph"/>
        <w:numPr>
          <w:ilvl w:val="0"/>
          <w:numId w:val="16"/>
        </w:numPr>
      </w:pPr>
      <w:r w:rsidRPr="00FC6A12">
        <w:t>Project development costs such as environmental/engineering consulting fees</w:t>
      </w:r>
    </w:p>
    <w:p w14:paraId="6D8B2E3C" w14:textId="42F2D547" w:rsidR="00042310" w:rsidRPr="00FC6A12" w:rsidRDefault="008E2223" w:rsidP="00042310">
      <w:pPr>
        <w:pStyle w:val="ListParagraph"/>
        <w:numPr>
          <w:ilvl w:val="0"/>
          <w:numId w:val="16"/>
        </w:numPr>
      </w:pPr>
      <w:r w:rsidRPr="00FC6A12">
        <w:t>Project installation costs such as for materials, labor, and pre- and post-construction inspection of the conservation practices</w:t>
      </w:r>
    </w:p>
    <w:p w14:paraId="0F79B61A" w14:textId="0DFF1DEA" w:rsidR="00042310" w:rsidRPr="00FC6A12" w:rsidRDefault="008E2223" w:rsidP="00042310">
      <w:pPr>
        <w:pStyle w:val="ListParagraph"/>
        <w:numPr>
          <w:ilvl w:val="0"/>
          <w:numId w:val="16"/>
        </w:numPr>
      </w:pPr>
      <w:r w:rsidRPr="00FC6A12">
        <w:t xml:space="preserve">Costs related to the development of an operations and maintenance plan, education and outreach, or </w:t>
      </w:r>
      <w:r w:rsidR="00970200" w:rsidRPr="00FC6A12">
        <w:t>community engagement.</w:t>
      </w:r>
    </w:p>
    <w:p w14:paraId="31FD55AF" w14:textId="0F2B6098" w:rsidR="00042310" w:rsidRDefault="00042310">
      <w:pPr>
        <w:pStyle w:val="ListParagraph"/>
        <w:ind w:left="0"/>
      </w:pPr>
    </w:p>
    <w:p w14:paraId="0E255EBE" w14:textId="3784B468" w:rsidR="00970200" w:rsidRDefault="00970200">
      <w:pPr>
        <w:pStyle w:val="ListParagraph"/>
        <w:ind w:left="0"/>
      </w:pPr>
      <w:r>
        <w:t>Any of these costs may also be used as cash or in-kind match to meet the cost-share requirements of this grant.</w:t>
      </w:r>
    </w:p>
    <w:p w14:paraId="5A255F5E" w14:textId="47C7739F" w:rsidR="008E2223" w:rsidRDefault="008E2223" w:rsidP="008E2223">
      <w:r>
        <w:t xml:space="preserve">A list of </w:t>
      </w:r>
      <w:r w:rsidR="00D804CC">
        <w:t>previously awarded</w:t>
      </w:r>
      <w:r>
        <w:t xml:space="preserve"> grants can be found on the </w:t>
      </w:r>
      <w:hyperlink r:id="rId18" w:history="1">
        <w:r w:rsidRPr="008E2223">
          <w:rPr>
            <w:rStyle w:val="Hyperlink"/>
          </w:rPr>
          <w:t>environmental grants Storymap.</w:t>
        </w:r>
      </w:hyperlink>
    </w:p>
    <w:p w14:paraId="7700213B" w14:textId="77777777" w:rsidR="002825F4" w:rsidRDefault="002825F4">
      <w:pPr>
        <w:pStyle w:val="ListParagraph"/>
        <w:ind w:left="0"/>
      </w:pPr>
    </w:p>
    <w:p w14:paraId="5B07C1C1" w14:textId="3B7A3DD5" w:rsidR="004746CB" w:rsidRPr="00B87B7D" w:rsidRDefault="00BE5453" w:rsidP="003A19E5">
      <w:pPr>
        <w:pStyle w:val="ListParagraph"/>
        <w:ind w:left="0"/>
        <w:rPr>
          <w:b/>
        </w:rPr>
      </w:pPr>
      <w:bookmarkStart w:id="4" w:name="_Toc6234805"/>
      <w:r>
        <w:rPr>
          <w:rStyle w:val="Heading3Char"/>
        </w:rPr>
        <w:t>1.3</w:t>
      </w:r>
      <w:r>
        <w:rPr>
          <w:rStyle w:val="Heading3Char"/>
        </w:rPr>
        <w:tab/>
      </w:r>
      <w:r w:rsidR="00042310">
        <w:rPr>
          <w:rStyle w:val="Heading3Char"/>
        </w:rPr>
        <w:t xml:space="preserve">Grant </w:t>
      </w:r>
      <w:r w:rsidR="007245B3">
        <w:rPr>
          <w:rStyle w:val="Heading3Char"/>
        </w:rPr>
        <w:t>Application</w:t>
      </w:r>
      <w:bookmarkEnd w:id="4"/>
    </w:p>
    <w:p w14:paraId="53A0E38D" w14:textId="3B469CC6" w:rsidR="007C72F8" w:rsidRDefault="007C72F8" w:rsidP="000768DE">
      <w:r>
        <w:t>When submitting a</w:t>
      </w:r>
      <w:r w:rsidR="007245B3">
        <w:t xml:space="preserve">n Application, Applicants </w:t>
      </w:r>
      <w:r>
        <w:t xml:space="preserve">must follow the specific format and content </w:t>
      </w:r>
      <w:r w:rsidR="004B556E">
        <w:t>requirements</w:t>
      </w:r>
      <w:r w:rsidR="007245B3">
        <w:t xml:space="preserve"> </w:t>
      </w:r>
      <w:r w:rsidR="004B556E">
        <w:t xml:space="preserve">below and in </w:t>
      </w:r>
      <w:r w:rsidRPr="00FC6A12">
        <w:rPr>
          <w:b/>
          <w:bCs/>
        </w:rPr>
        <w:t xml:space="preserve">Attachment </w:t>
      </w:r>
      <w:r w:rsidR="00FC6A12" w:rsidRPr="00FC6A12">
        <w:rPr>
          <w:b/>
          <w:bCs/>
        </w:rPr>
        <w:t>1</w:t>
      </w:r>
      <w:r w:rsidRPr="00FC6A12">
        <w:t xml:space="preserve">. Failure </w:t>
      </w:r>
      <w:r>
        <w:t xml:space="preserve">to do so will likely prolong the evaluation process and/or may be grounds for rejection of the </w:t>
      </w:r>
      <w:r w:rsidR="009363F0">
        <w:t>Application</w:t>
      </w:r>
      <w:r>
        <w:t>.</w:t>
      </w:r>
    </w:p>
    <w:p w14:paraId="5E467B47" w14:textId="082D36EA" w:rsidR="00491DFF" w:rsidRDefault="00B4056B" w:rsidP="000768DE">
      <w:r>
        <w:t xml:space="preserve">Applicant </w:t>
      </w:r>
      <w:r w:rsidR="00491DFF">
        <w:t>shall describe, in detail, the proposed uses of the Grant</w:t>
      </w:r>
      <w:r w:rsidR="000768DE">
        <w:t xml:space="preserve"> </w:t>
      </w:r>
      <w:r w:rsidR="004B556E">
        <w:t>funds for the Project.</w:t>
      </w:r>
      <w:r w:rsidR="00491DFF">
        <w:t xml:space="preserve"> </w:t>
      </w:r>
      <w:r w:rsidR="000768DE" w:rsidRPr="00F81807">
        <w:rPr>
          <w:b/>
          <w:bCs/>
        </w:rPr>
        <w:t>Any other use of Grant funds is strictly prohibited</w:t>
      </w:r>
      <w:r w:rsidR="000768DE">
        <w:t xml:space="preserve">. </w:t>
      </w:r>
      <w:r>
        <w:t>Applicant</w:t>
      </w:r>
      <w:r w:rsidR="00491DFF">
        <w:t xml:space="preserve"> shall be solely responsible for securing all additional funds necessary for completion of the Project.</w:t>
      </w:r>
    </w:p>
    <w:p w14:paraId="50F43194" w14:textId="690C2D05" w:rsidR="00B9432F" w:rsidRPr="00B9432F" w:rsidRDefault="00B4056B" w:rsidP="00BB1562">
      <w:pPr>
        <w:pStyle w:val="ListParagraph"/>
        <w:ind w:left="0"/>
      </w:pPr>
      <w:r>
        <w:t>Applicant</w:t>
      </w:r>
      <w:r w:rsidR="004A258E">
        <w:t xml:space="preserve"> agrees to only use the Grant funds for the uses indicated above. Use of Grant funds for any other purpose is strictly prohibited. If </w:t>
      </w:r>
      <w:r>
        <w:t>Applicant</w:t>
      </w:r>
      <w:r w:rsidR="004A258E">
        <w:t xml:space="preserve"> uses Grant funds for any other purpose, </w:t>
      </w:r>
      <w:r>
        <w:t>Applicant</w:t>
      </w:r>
      <w:r w:rsidR="003A19E5">
        <w:t xml:space="preserve"> shall, upon County’s written demand, </w:t>
      </w:r>
      <w:r w:rsidR="004A258E">
        <w:t>repay all Grant funds</w:t>
      </w:r>
      <w:r w:rsidR="003A19E5">
        <w:t xml:space="preserve"> awarded</w:t>
      </w:r>
      <w:r w:rsidR="004A258E">
        <w:t>.</w:t>
      </w:r>
    </w:p>
    <w:p w14:paraId="7D7E601A" w14:textId="18E0EAA0" w:rsidR="00FF6D6B" w:rsidRDefault="00241583" w:rsidP="00FF6D6B">
      <w:pPr>
        <w:pStyle w:val="Heading2"/>
      </w:pPr>
      <w:bookmarkStart w:id="5" w:name="_Toc6234806"/>
      <w:r>
        <w:t>2</w:t>
      </w:r>
      <w:r w:rsidR="00FF6D6B">
        <w:tab/>
        <w:t>Evaluation and selection</w:t>
      </w:r>
    </w:p>
    <w:p w14:paraId="7439C917" w14:textId="1DF7D9EB" w:rsidR="00FF6D6B" w:rsidRDefault="00241583" w:rsidP="00FF6D6B">
      <w:pPr>
        <w:pStyle w:val="Heading3"/>
        <w:spacing w:before="360"/>
      </w:pPr>
      <w:r>
        <w:t>2</w:t>
      </w:r>
      <w:r w:rsidR="00FF6D6B">
        <w:t>.1</w:t>
      </w:r>
      <w:r w:rsidR="00FF6D6B">
        <w:tab/>
        <w:t>Applicant evaluation and recommendation for selection</w:t>
      </w:r>
    </w:p>
    <w:p w14:paraId="67E47D1A" w14:textId="7AA33EB3" w:rsidR="00FF6D6B" w:rsidRDefault="00FF6D6B" w:rsidP="00FF6D6B">
      <w:r>
        <w:t xml:space="preserve">County will consider the Application to determine whether it meets County’s requirements and is otherwise eligible for a Grant award. </w:t>
      </w:r>
      <w:r w:rsidRPr="00787D00">
        <w:t>Submission of a</w:t>
      </w:r>
      <w:r>
        <w:t>n Application</w:t>
      </w:r>
      <w:r w:rsidRPr="00787D00">
        <w:t xml:space="preserve"> shall neither obligate nor entitle a</w:t>
      </w:r>
      <w:r>
        <w:t>n</w:t>
      </w:r>
      <w:r w:rsidRPr="00787D00">
        <w:t xml:space="preserve"> </w:t>
      </w:r>
      <w:r>
        <w:t>Applicant</w:t>
      </w:r>
      <w:r w:rsidRPr="00787D00">
        <w:t xml:space="preserve"> to enter into a contract with the County</w:t>
      </w:r>
      <w:r>
        <w:t xml:space="preserve"> or to receive a Grant</w:t>
      </w:r>
      <w:r w:rsidRPr="00787D00">
        <w:t>.</w:t>
      </w:r>
    </w:p>
    <w:p w14:paraId="43A03120" w14:textId="486FDF05" w:rsidR="00FF6D6B" w:rsidRDefault="00241583" w:rsidP="00FF6D6B">
      <w:pPr>
        <w:pStyle w:val="Heading3"/>
      </w:pPr>
      <w:r>
        <w:t>2</w:t>
      </w:r>
      <w:r w:rsidR="00FF6D6B">
        <w:t>.2</w:t>
      </w:r>
      <w:r w:rsidR="00FF6D6B">
        <w:tab/>
        <w:t>Evaluation of responsiveness</w:t>
      </w:r>
    </w:p>
    <w:p w14:paraId="73897AEE" w14:textId="38DF9829" w:rsidR="00FF6D6B" w:rsidRDefault="00FF6D6B" w:rsidP="00FF6D6B">
      <w:r>
        <w:t>The County will consider all the material submitted by the Applicant to determine whether the Applicant’s offer is in compliance with the terms and conditions set forth in this Solicitation. Applications that do not comply with the provisions in this Solicitation may be considered nonresponsive and may be rejected. Notwithstanding the foregoing, C</w:t>
      </w:r>
      <w:r w:rsidRPr="00787D00">
        <w:t xml:space="preserve">ounty </w:t>
      </w:r>
      <w:r>
        <w:t>expressly r</w:t>
      </w:r>
      <w:r w:rsidRPr="00787D00">
        <w:t>eserves the</w:t>
      </w:r>
      <w:r>
        <w:t xml:space="preserve"> right to reject any or all Applications with or without cause.</w:t>
      </w:r>
    </w:p>
    <w:p w14:paraId="7C3DE249" w14:textId="7AE3ACB9" w:rsidR="00FF6D6B" w:rsidRDefault="00FC6A12" w:rsidP="00FF6D6B">
      <w:r>
        <w:t xml:space="preserve">Application questions are listed in </w:t>
      </w:r>
      <w:r w:rsidRPr="00FC6A12">
        <w:rPr>
          <w:b/>
          <w:bCs/>
        </w:rPr>
        <w:t>Attachment 1</w:t>
      </w:r>
      <w:r>
        <w:t>. Applicants should expect that responses will be evaluated based on the quality of the responses as well as:</w:t>
      </w:r>
    </w:p>
    <w:p w14:paraId="621EE642" w14:textId="77777777" w:rsidR="008C6231" w:rsidRDefault="008C6231" w:rsidP="008C6231">
      <w:pPr>
        <w:pStyle w:val="Heading3"/>
        <w:numPr>
          <w:ilvl w:val="0"/>
          <w:numId w:val="25"/>
        </w:numPr>
        <w:spacing w:before="120"/>
        <w:rPr>
          <w:rFonts w:ascii="Segoe UI" w:eastAsiaTheme="minorHAnsi" w:hAnsi="Segoe UI" w:cstheme="minorBidi"/>
          <w:sz w:val="20"/>
          <w:szCs w:val="22"/>
        </w:rPr>
      </w:pPr>
      <w:r>
        <w:rPr>
          <w:rFonts w:ascii="Segoe UI" w:eastAsiaTheme="minorHAnsi" w:hAnsi="Segoe UI" w:cstheme="minorBidi"/>
          <w:sz w:val="20"/>
          <w:szCs w:val="22"/>
        </w:rPr>
        <w:lastRenderedPageBreak/>
        <w:t>Ability of the practice to directly address a severe erosion, water quality, and/or habitat loss concern</w:t>
      </w:r>
    </w:p>
    <w:p w14:paraId="56746238" w14:textId="77777777" w:rsidR="008C6231" w:rsidRDefault="008C6231" w:rsidP="008C6231">
      <w:pPr>
        <w:pStyle w:val="Heading3"/>
        <w:numPr>
          <w:ilvl w:val="0"/>
          <w:numId w:val="25"/>
        </w:numPr>
        <w:spacing w:before="120"/>
        <w:rPr>
          <w:rFonts w:ascii="Segoe UI" w:eastAsiaTheme="minorHAnsi" w:hAnsi="Segoe UI" w:cstheme="minorBidi"/>
          <w:sz w:val="20"/>
          <w:szCs w:val="22"/>
        </w:rPr>
      </w:pPr>
      <w:r w:rsidRPr="0075090A">
        <w:rPr>
          <w:rFonts w:ascii="Segoe UI" w:eastAsiaTheme="minorHAnsi" w:hAnsi="Segoe UI" w:cstheme="minorBidi"/>
          <w:sz w:val="20"/>
          <w:szCs w:val="22"/>
        </w:rPr>
        <w:t>The number of partners and local commitment to the project</w:t>
      </w:r>
      <w:r>
        <w:rPr>
          <w:rFonts w:ascii="Segoe UI" w:eastAsiaTheme="minorHAnsi" w:hAnsi="Segoe UI" w:cstheme="minorBidi"/>
          <w:sz w:val="20"/>
          <w:szCs w:val="22"/>
        </w:rPr>
        <w:t>, either financial or in-kind</w:t>
      </w:r>
    </w:p>
    <w:p w14:paraId="49E8DBEE" w14:textId="77777777" w:rsidR="008C6231" w:rsidRDefault="008C6231" w:rsidP="008C6231">
      <w:pPr>
        <w:pStyle w:val="Heading3"/>
        <w:numPr>
          <w:ilvl w:val="0"/>
          <w:numId w:val="25"/>
        </w:numPr>
        <w:spacing w:before="120"/>
        <w:rPr>
          <w:rFonts w:ascii="Segoe UI" w:eastAsiaTheme="minorHAnsi" w:hAnsi="Segoe UI" w:cstheme="minorBidi"/>
          <w:sz w:val="20"/>
          <w:szCs w:val="22"/>
        </w:rPr>
      </w:pPr>
      <w:r w:rsidRPr="0075090A">
        <w:rPr>
          <w:rFonts w:ascii="Segoe UI" w:eastAsiaTheme="minorHAnsi" w:hAnsi="Segoe UI" w:cstheme="minorBidi"/>
          <w:sz w:val="20"/>
          <w:szCs w:val="22"/>
        </w:rPr>
        <w:t>Educational components associated with the project</w:t>
      </w:r>
    </w:p>
    <w:p w14:paraId="054A0E49" w14:textId="77777777" w:rsidR="008C6231" w:rsidRDefault="008C6231" w:rsidP="008C6231">
      <w:pPr>
        <w:pStyle w:val="Heading3"/>
        <w:numPr>
          <w:ilvl w:val="0"/>
          <w:numId w:val="25"/>
        </w:numPr>
        <w:spacing w:before="120"/>
        <w:rPr>
          <w:rFonts w:ascii="Segoe UI" w:eastAsiaTheme="minorHAnsi" w:hAnsi="Segoe UI" w:cstheme="minorBidi"/>
          <w:sz w:val="20"/>
          <w:szCs w:val="22"/>
        </w:rPr>
      </w:pPr>
      <w:r w:rsidRPr="0075090A">
        <w:rPr>
          <w:rFonts w:ascii="Segoe UI" w:eastAsiaTheme="minorHAnsi" w:hAnsi="Segoe UI" w:cstheme="minorBidi"/>
          <w:sz w:val="20"/>
          <w:szCs w:val="22"/>
        </w:rPr>
        <w:t>Funds leveraged for the project</w:t>
      </w:r>
    </w:p>
    <w:p w14:paraId="0512AB50" w14:textId="77777777" w:rsidR="008C6231" w:rsidRDefault="008C6231" w:rsidP="008C6231">
      <w:pPr>
        <w:pStyle w:val="Heading3"/>
        <w:numPr>
          <w:ilvl w:val="0"/>
          <w:numId w:val="25"/>
        </w:numPr>
        <w:spacing w:before="120"/>
        <w:rPr>
          <w:rFonts w:ascii="Segoe UI" w:eastAsiaTheme="minorHAnsi" w:hAnsi="Segoe UI" w:cstheme="minorBidi"/>
          <w:sz w:val="20"/>
          <w:szCs w:val="22"/>
        </w:rPr>
      </w:pPr>
      <w:r>
        <w:rPr>
          <w:rFonts w:ascii="Segoe UI" w:eastAsiaTheme="minorHAnsi" w:hAnsi="Segoe UI" w:cstheme="minorBidi"/>
          <w:sz w:val="20"/>
          <w:szCs w:val="22"/>
        </w:rPr>
        <w:t>Direct relationship</w:t>
      </w:r>
      <w:r w:rsidRPr="0075090A">
        <w:rPr>
          <w:rFonts w:ascii="Segoe UI" w:eastAsiaTheme="minorHAnsi" w:hAnsi="Segoe UI" w:cstheme="minorBidi"/>
          <w:sz w:val="20"/>
          <w:szCs w:val="22"/>
        </w:rPr>
        <w:t xml:space="preserve"> to a </w:t>
      </w:r>
      <w:r>
        <w:rPr>
          <w:rFonts w:ascii="Segoe UI" w:eastAsiaTheme="minorHAnsi" w:hAnsi="Segoe UI" w:cstheme="minorBidi"/>
          <w:sz w:val="20"/>
          <w:szCs w:val="22"/>
        </w:rPr>
        <w:t>TMDL (Total Maximum Daily Load)</w:t>
      </w:r>
      <w:r w:rsidRPr="0075090A">
        <w:rPr>
          <w:rFonts w:ascii="Segoe UI" w:eastAsiaTheme="minorHAnsi" w:hAnsi="Segoe UI" w:cstheme="minorBidi"/>
          <w:sz w:val="20"/>
          <w:szCs w:val="22"/>
        </w:rPr>
        <w:t xml:space="preserve"> impairment reduction</w:t>
      </w:r>
    </w:p>
    <w:p w14:paraId="3842D6A8" w14:textId="259FA765" w:rsidR="008C6231" w:rsidRDefault="008C6231" w:rsidP="008C6231">
      <w:pPr>
        <w:pStyle w:val="Heading3"/>
        <w:numPr>
          <w:ilvl w:val="0"/>
          <w:numId w:val="25"/>
        </w:numPr>
        <w:spacing w:before="120"/>
        <w:rPr>
          <w:rFonts w:ascii="Segoe UI" w:eastAsiaTheme="minorHAnsi" w:hAnsi="Segoe UI" w:cstheme="minorBidi"/>
          <w:sz w:val="20"/>
          <w:szCs w:val="22"/>
        </w:rPr>
      </w:pPr>
      <w:r>
        <w:rPr>
          <w:rFonts w:ascii="Segoe UI" w:eastAsiaTheme="minorHAnsi" w:hAnsi="Segoe UI" w:cstheme="minorBidi"/>
          <w:sz w:val="20"/>
          <w:szCs w:val="22"/>
        </w:rPr>
        <w:t>Identification</w:t>
      </w:r>
      <w:r w:rsidRPr="0075090A">
        <w:rPr>
          <w:rFonts w:ascii="Segoe UI" w:eastAsiaTheme="minorHAnsi" w:hAnsi="Segoe UI" w:cstheme="minorBidi"/>
          <w:sz w:val="20"/>
          <w:szCs w:val="22"/>
        </w:rPr>
        <w:t xml:space="preserve"> </w:t>
      </w:r>
      <w:r>
        <w:rPr>
          <w:rFonts w:ascii="Segoe UI" w:eastAsiaTheme="minorHAnsi" w:hAnsi="Segoe UI" w:cstheme="minorBidi"/>
          <w:sz w:val="20"/>
          <w:szCs w:val="22"/>
        </w:rPr>
        <w:t xml:space="preserve">of the project as a priority </w:t>
      </w:r>
      <w:r w:rsidRPr="0075090A">
        <w:rPr>
          <w:rFonts w:ascii="Segoe UI" w:eastAsiaTheme="minorHAnsi" w:hAnsi="Segoe UI" w:cstheme="minorBidi"/>
          <w:sz w:val="20"/>
          <w:szCs w:val="22"/>
        </w:rPr>
        <w:t>by a local, state</w:t>
      </w:r>
      <w:r>
        <w:rPr>
          <w:rFonts w:ascii="Segoe UI" w:eastAsiaTheme="minorHAnsi" w:hAnsi="Segoe UI" w:cstheme="minorBidi"/>
          <w:sz w:val="20"/>
          <w:szCs w:val="22"/>
        </w:rPr>
        <w:t>,</w:t>
      </w:r>
      <w:r w:rsidRPr="0075090A">
        <w:rPr>
          <w:rFonts w:ascii="Segoe UI" w:eastAsiaTheme="minorHAnsi" w:hAnsi="Segoe UI" w:cstheme="minorBidi"/>
          <w:sz w:val="20"/>
          <w:szCs w:val="22"/>
        </w:rPr>
        <w:t xml:space="preserve"> or federal unit of government that manages </w:t>
      </w:r>
      <w:r w:rsidR="00F81807">
        <w:rPr>
          <w:rFonts w:ascii="Segoe UI" w:eastAsiaTheme="minorHAnsi" w:hAnsi="Segoe UI" w:cstheme="minorBidi"/>
          <w:sz w:val="20"/>
          <w:szCs w:val="22"/>
        </w:rPr>
        <w:t xml:space="preserve">natural and/or </w:t>
      </w:r>
      <w:r w:rsidRPr="0075090A">
        <w:rPr>
          <w:rFonts w:ascii="Segoe UI" w:eastAsiaTheme="minorHAnsi" w:hAnsi="Segoe UI" w:cstheme="minorBidi"/>
          <w:sz w:val="20"/>
          <w:szCs w:val="22"/>
        </w:rPr>
        <w:t>water resources</w:t>
      </w:r>
    </w:p>
    <w:p w14:paraId="673D1AF6" w14:textId="77777777" w:rsidR="00FC6A12" w:rsidRPr="00FC6A12" w:rsidRDefault="008C6231">
      <w:pPr>
        <w:pStyle w:val="Heading3"/>
        <w:numPr>
          <w:ilvl w:val="0"/>
          <w:numId w:val="25"/>
        </w:numPr>
        <w:spacing w:before="120"/>
        <w:rPr>
          <w:rFonts w:ascii="Segoe UI" w:hAnsi="Segoe UI" w:cs="Segoe UI"/>
          <w:sz w:val="20"/>
          <w:szCs w:val="20"/>
        </w:rPr>
      </w:pPr>
      <w:r w:rsidRPr="001A787A">
        <w:rPr>
          <w:rFonts w:ascii="Segoe UI" w:eastAsiaTheme="minorHAnsi" w:hAnsi="Segoe UI" w:cstheme="minorBidi"/>
          <w:sz w:val="20"/>
          <w:szCs w:val="22"/>
        </w:rPr>
        <w:t>Capacity and commitment of the organization to implement project and meet program obligations</w:t>
      </w:r>
    </w:p>
    <w:p w14:paraId="527E3C49" w14:textId="0DE6B868" w:rsidR="00FC6A12" w:rsidRPr="00FC6A12" w:rsidRDefault="00FC6A12">
      <w:pPr>
        <w:pStyle w:val="Heading3"/>
        <w:numPr>
          <w:ilvl w:val="0"/>
          <w:numId w:val="25"/>
        </w:numPr>
        <w:spacing w:before="120"/>
        <w:rPr>
          <w:rFonts w:ascii="Segoe UI" w:hAnsi="Segoe UI" w:cs="Segoe UI"/>
          <w:sz w:val="20"/>
          <w:szCs w:val="20"/>
        </w:rPr>
      </w:pPr>
      <w:r w:rsidRPr="00FC6A12">
        <w:rPr>
          <w:rFonts w:ascii="Segoe UI" w:hAnsi="Segoe UI" w:cs="Segoe UI"/>
          <w:sz w:val="20"/>
          <w:szCs w:val="20"/>
        </w:rPr>
        <w:t>Ability of project to address climate and disparity reduction impacts</w:t>
      </w:r>
    </w:p>
    <w:p w14:paraId="4B99ADD7" w14:textId="77777777" w:rsidR="008C6231" w:rsidRDefault="008C6231" w:rsidP="008C6231">
      <w:pPr>
        <w:pStyle w:val="Heading3"/>
        <w:rPr>
          <w:rFonts w:ascii="Segoe UI" w:eastAsiaTheme="minorHAnsi" w:hAnsi="Segoe UI" w:cstheme="minorBidi"/>
          <w:sz w:val="20"/>
          <w:szCs w:val="22"/>
        </w:rPr>
      </w:pPr>
      <w:r w:rsidRPr="001A787A">
        <w:rPr>
          <w:rFonts w:ascii="Segoe UI" w:eastAsiaTheme="minorHAnsi" w:hAnsi="Segoe UI" w:cstheme="minorBidi"/>
          <w:sz w:val="20"/>
          <w:szCs w:val="22"/>
        </w:rPr>
        <w:t xml:space="preserve">Hennepin County is interested in supporting projects throughout the county. Geographic location of projects may be considered to maximize the reach of the natural resources </w:t>
      </w:r>
      <w:r>
        <w:rPr>
          <w:rFonts w:ascii="Segoe UI" w:eastAsiaTheme="minorHAnsi" w:hAnsi="Segoe UI" w:cstheme="minorBidi"/>
          <w:sz w:val="20"/>
          <w:szCs w:val="22"/>
        </w:rPr>
        <w:t>G</w:t>
      </w:r>
      <w:r w:rsidRPr="001A787A">
        <w:rPr>
          <w:rFonts w:ascii="Segoe UI" w:eastAsiaTheme="minorHAnsi" w:hAnsi="Segoe UI" w:cstheme="minorBidi"/>
          <w:sz w:val="20"/>
          <w:szCs w:val="22"/>
        </w:rPr>
        <w:t xml:space="preserve">ood </w:t>
      </w:r>
      <w:r>
        <w:rPr>
          <w:rFonts w:ascii="Segoe UI" w:eastAsiaTheme="minorHAnsi" w:hAnsi="Segoe UI" w:cstheme="minorBidi"/>
          <w:sz w:val="20"/>
          <w:szCs w:val="22"/>
        </w:rPr>
        <w:t>S</w:t>
      </w:r>
      <w:r w:rsidRPr="001A787A">
        <w:rPr>
          <w:rFonts w:ascii="Segoe UI" w:eastAsiaTheme="minorHAnsi" w:hAnsi="Segoe UI" w:cstheme="minorBidi"/>
          <w:sz w:val="20"/>
          <w:szCs w:val="22"/>
        </w:rPr>
        <w:t xml:space="preserve">teward </w:t>
      </w:r>
      <w:r>
        <w:rPr>
          <w:rFonts w:ascii="Segoe UI" w:eastAsiaTheme="minorHAnsi" w:hAnsi="Segoe UI" w:cstheme="minorBidi"/>
          <w:sz w:val="20"/>
          <w:szCs w:val="22"/>
        </w:rPr>
        <w:t>G</w:t>
      </w:r>
      <w:r w:rsidRPr="001A787A">
        <w:rPr>
          <w:rFonts w:ascii="Segoe UI" w:eastAsiaTheme="minorHAnsi" w:hAnsi="Segoe UI" w:cstheme="minorBidi"/>
          <w:sz w:val="20"/>
          <w:szCs w:val="22"/>
        </w:rPr>
        <w:t xml:space="preserve">rant program. </w:t>
      </w:r>
    </w:p>
    <w:p w14:paraId="4F8C72D9" w14:textId="77777777" w:rsidR="00FF6D6B" w:rsidRPr="00835BF0" w:rsidRDefault="00FF6D6B" w:rsidP="00FF6D6B">
      <w:pPr>
        <w:rPr>
          <w:color w:val="FF0000"/>
        </w:rPr>
      </w:pPr>
      <w:r w:rsidRPr="00E36EAA">
        <w:t>The County reserves the right to determine whether any aspect of the Application satisfactorily meets the criteria, the right to seek clarification or additional information from any Applicant(s), and the right to waive any irregularities or informalities that the County deems is in its best interest.</w:t>
      </w:r>
    </w:p>
    <w:p w14:paraId="5A1ED28F" w14:textId="4A41B1E1" w:rsidR="00FF6D6B" w:rsidRDefault="00241583" w:rsidP="00FF6D6B">
      <w:pPr>
        <w:pStyle w:val="Heading3"/>
      </w:pPr>
      <w:r>
        <w:t>2</w:t>
      </w:r>
      <w:r w:rsidR="00FF6D6B">
        <w:t>.</w:t>
      </w:r>
      <w:r>
        <w:t>3</w:t>
      </w:r>
      <w:r w:rsidR="00FF6D6B">
        <w:tab/>
        <w:t xml:space="preserve">Execution of Grant agreement </w:t>
      </w:r>
    </w:p>
    <w:p w14:paraId="6B80AF15" w14:textId="1D1B5FFC" w:rsidR="00FF6D6B" w:rsidRDefault="00FF6D6B" w:rsidP="00FF6D6B">
      <w:r>
        <w:t xml:space="preserve">County may condition the Grant award upon Applicant’s execution of a Grant agreement provided by County. As applicable, the Grant agreement shall define the legal relationship between County and Applicant.  </w:t>
      </w:r>
    </w:p>
    <w:p w14:paraId="431ECBFD" w14:textId="5551E578" w:rsidR="00250832" w:rsidRDefault="00241583" w:rsidP="003A19E5">
      <w:pPr>
        <w:pStyle w:val="Heading2"/>
        <w:spacing w:before="480"/>
      </w:pPr>
      <w:r>
        <w:t>3</w:t>
      </w:r>
      <w:r w:rsidR="00622D83">
        <w:tab/>
        <w:t>General r</w:t>
      </w:r>
      <w:r w:rsidR="00250832">
        <w:t>ules</w:t>
      </w:r>
      <w:bookmarkEnd w:id="5"/>
    </w:p>
    <w:p w14:paraId="0F847EDB" w14:textId="5AF3BF69" w:rsidR="00250832" w:rsidRDefault="00241583" w:rsidP="00176660">
      <w:pPr>
        <w:pStyle w:val="Heading3"/>
      </w:pPr>
      <w:bookmarkStart w:id="6" w:name="_Toc6234807"/>
      <w:r>
        <w:t>3</w:t>
      </w:r>
      <w:r w:rsidR="00622D83">
        <w:t>.1</w:t>
      </w:r>
      <w:r w:rsidR="00622D83">
        <w:tab/>
      </w:r>
      <w:r w:rsidR="009363F0">
        <w:t>Solicitation for Grant Applications</w:t>
      </w:r>
      <w:r w:rsidR="00622D83">
        <w:t xml:space="preserve"> </w:t>
      </w:r>
      <w:r w:rsidR="00AD7583">
        <w:t xml:space="preserve">and Grant </w:t>
      </w:r>
      <w:r w:rsidR="00622D83">
        <w:t>o</w:t>
      </w:r>
      <w:r w:rsidR="00250832">
        <w:t>verview</w:t>
      </w:r>
      <w:bookmarkEnd w:id="6"/>
    </w:p>
    <w:p w14:paraId="69035825" w14:textId="5D959706" w:rsidR="00AD7583" w:rsidRDefault="00250832" w:rsidP="00B87B7D">
      <w:pPr>
        <w:rPr>
          <w:b/>
        </w:rPr>
      </w:pPr>
      <w:r>
        <w:t xml:space="preserve">This </w:t>
      </w:r>
      <w:r w:rsidR="009363F0">
        <w:t xml:space="preserve">Solicitation for Grant Applications </w:t>
      </w:r>
      <w:r>
        <w:t xml:space="preserve">is an invitation for </w:t>
      </w:r>
      <w:r w:rsidR="00B4056B">
        <w:t>Applicant</w:t>
      </w:r>
      <w:r w:rsidR="00871F61">
        <w:t>s</w:t>
      </w:r>
      <w:r>
        <w:t xml:space="preserve"> to submit a </w:t>
      </w:r>
      <w:r w:rsidR="004957C9">
        <w:t xml:space="preserve">Grant </w:t>
      </w:r>
      <w:r w:rsidR="00B4056B">
        <w:t>Application</w:t>
      </w:r>
      <w:r>
        <w:t xml:space="preserve"> to the County. It is a means by which the County </w:t>
      </w:r>
      <w:r w:rsidR="00461BF4">
        <w:t>may</w:t>
      </w:r>
      <w:r>
        <w:t xml:space="preserve"> facilitate the acquisition of information related to</w:t>
      </w:r>
      <w:r w:rsidR="00961598">
        <w:t xml:space="preserve"> awarding the Grant</w:t>
      </w:r>
      <w:r w:rsidR="007245B3">
        <w:t xml:space="preserve"> </w:t>
      </w:r>
      <w:r w:rsidR="00AC3EA8">
        <w:t>and</w:t>
      </w:r>
      <w:r>
        <w:t xml:space="preserve"> is </w:t>
      </w:r>
      <w:r w:rsidRPr="005D5697">
        <w:rPr>
          <w:b/>
        </w:rPr>
        <w:t xml:space="preserve">NOT A </w:t>
      </w:r>
      <w:r w:rsidR="00961598">
        <w:rPr>
          <w:b/>
        </w:rPr>
        <w:t>COMMITMENT OR OBLIGATION TO AWARD ANY AMOUNT.</w:t>
      </w:r>
      <w:r w:rsidR="00AD7583">
        <w:rPr>
          <w:b/>
        </w:rPr>
        <w:t xml:space="preserve">  </w:t>
      </w:r>
    </w:p>
    <w:p w14:paraId="4059734F" w14:textId="77777777" w:rsidR="00AD7583" w:rsidRDefault="00AD7583" w:rsidP="00B87B7D">
      <w:pPr>
        <w:rPr>
          <w:b/>
        </w:rPr>
      </w:pPr>
      <w:r w:rsidRPr="003A19E5">
        <w:t>Nothing</w:t>
      </w:r>
      <w:r w:rsidR="00AC3EA8">
        <w:t xml:space="preserve"> in this Application</w:t>
      </w:r>
      <w:r w:rsidRPr="003A19E5">
        <w:t xml:space="preserve"> </w:t>
      </w:r>
      <w:r w:rsidR="00AC3EA8">
        <w:t xml:space="preserve">shall </w:t>
      </w:r>
      <w:r w:rsidR="00AC3EA8" w:rsidRPr="003A19E5">
        <w:t>obligat</w:t>
      </w:r>
      <w:r w:rsidR="00AC3EA8">
        <w:t>e</w:t>
      </w:r>
      <w:r w:rsidR="00AC3EA8" w:rsidRPr="003A19E5">
        <w:t xml:space="preserve"> </w:t>
      </w:r>
      <w:r w:rsidRPr="003A19E5">
        <w:t>County to</w:t>
      </w:r>
      <w:r>
        <w:t xml:space="preserve"> </w:t>
      </w:r>
      <w:r w:rsidR="003A19E5">
        <w:t xml:space="preserve">(i) award any amount; (ii) </w:t>
      </w:r>
      <w:r>
        <w:t>award any subsequent grants</w:t>
      </w:r>
      <w:r w:rsidR="007864BB">
        <w:t>;</w:t>
      </w:r>
      <w:r>
        <w:t xml:space="preserve"> or </w:t>
      </w:r>
      <w:r w:rsidR="007864BB">
        <w:t xml:space="preserve">(iii) </w:t>
      </w:r>
      <w:r>
        <w:t>pay or otherwise make a</w:t>
      </w:r>
      <w:r w:rsidRPr="003A19E5">
        <w:t>ny additional di</w:t>
      </w:r>
      <w:r>
        <w:t>stributions</w:t>
      </w:r>
      <w:r w:rsidRPr="003A19E5">
        <w:t>.</w:t>
      </w:r>
    </w:p>
    <w:p w14:paraId="42A97ECE" w14:textId="6DC71B04" w:rsidR="00250832" w:rsidRDefault="00241583" w:rsidP="00176660">
      <w:pPr>
        <w:pStyle w:val="Heading3"/>
      </w:pPr>
      <w:bookmarkStart w:id="7" w:name="_Toc6234808"/>
      <w:r>
        <w:t>3</w:t>
      </w:r>
      <w:r w:rsidR="00622D83" w:rsidRPr="00CA5063">
        <w:t>.2</w:t>
      </w:r>
      <w:r w:rsidR="00622D83" w:rsidRPr="00CA5063">
        <w:tab/>
        <w:t>Estimated timeline and extension of t</w:t>
      </w:r>
      <w:r w:rsidR="00250832" w:rsidRPr="00CA5063">
        <w:t>ime</w:t>
      </w:r>
      <w:bookmarkEnd w:id="7"/>
    </w:p>
    <w:p w14:paraId="7B728E42" w14:textId="267F3E2B" w:rsidR="00250832" w:rsidRPr="00CA5063" w:rsidRDefault="008C2AB1" w:rsidP="009523DB">
      <w:pPr>
        <w:ind w:left="720"/>
      </w:pPr>
      <w:r>
        <w:rPr>
          <w:b/>
          <w:bCs/>
        </w:rPr>
        <w:t>January 30</w:t>
      </w:r>
      <w:r w:rsidR="008F142E" w:rsidRPr="008F142E">
        <w:rPr>
          <w:b/>
          <w:bCs/>
        </w:rPr>
        <w:t xml:space="preserve"> – </w:t>
      </w:r>
      <w:r>
        <w:rPr>
          <w:b/>
          <w:bCs/>
        </w:rPr>
        <w:t>February 1</w:t>
      </w:r>
      <w:r w:rsidR="008A4331">
        <w:rPr>
          <w:b/>
          <w:bCs/>
        </w:rPr>
        <w:t>4</w:t>
      </w:r>
      <w:r>
        <w:rPr>
          <w:b/>
          <w:bCs/>
        </w:rPr>
        <w:t>, 2025</w:t>
      </w:r>
      <w:r w:rsidR="008F142E">
        <w:t xml:space="preserve">: </w:t>
      </w:r>
      <w:r w:rsidR="00250832" w:rsidRPr="00CA5063">
        <w:t xml:space="preserve">  </w:t>
      </w:r>
      <w:r w:rsidR="008F142E">
        <w:t xml:space="preserve">Application review and </w:t>
      </w:r>
      <w:r w:rsidR="008A4331">
        <w:t>evaluation</w:t>
      </w:r>
      <w:r w:rsidR="008F142E">
        <w:t xml:space="preserve"> by Good Steward Grant review panel</w:t>
      </w:r>
      <w:r w:rsidR="00250832" w:rsidRPr="00CA5063">
        <w:t xml:space="preserve"> </w:t>
      </w:r>
    </w:p>
    <w:p w14:paraId="6B339FE9" w14:textId="5AC5468B" w:rsidR="008F142E" w:rsidRDefault="008C2AB1" w:rsidP="009523DB">
      <w:pPr>
        <w:ind w:left="720"/>
      </w:pPr>
      <w:r>
        <w:rPr>
          <w:b/>
          <w:bCs/>
        </w:rPr>
        <w:lastRenderedPageBreak/>
        <w:t xml:space="preserve">February </w:t>
      </w:r>
      <w:r w:rsidR="008A4331">
        <w:rPr>
          <w:b/>
          <w:bCs/>
        </w:rPr>
        <w:t>17</w:t>
      </w:r>
      <w:r w:rsidR="008F142E" w:rsidRPr="008F142E">
        <w:rPr>
          <w:b/>
          <w:bCs/>
        </w:rPr>
        <w:t xml:space="preserve"> - </w:t>
      </w:r>
      <w:r>
        <w:rPr>
          <w:b/>
          <w:bCs/>
        </w:rPr>
        <w:t>21</w:t>
      </w:r>
      <w:r w:rsidR="008F142E">
        <w:t xml:space="preserve">: Review panel meets to discuss applications. Any questions for applicants will be gathered and provided back to applicants </w:t>
      </w:r>
      <w:r>
        <w:t>February</w:t>
      </w:r>
      <w:r w:rsidR="008F142E">
        <w:t xml:space="preserve"> </w:t>
      </w:r>
      <w:r>
        <w:t>24</w:t>
      </w:r>
      <w:r w:rsidR="008F142E">
        <w:t xml:space="preserve"> – </w:t>
      </w:r>
      <w:r>
        <w:t>February 27</w:t>
      </w:r>
      <w:r w:rsidR="008F142E">
        <w:t>.</w:t>
      </w:r>
    </w:p>
    <w:p w14:paraId="74C8699E" w14:textId="76EB6AAF" w:rsidR="00250832" w:rsidRPr="00CA5063" w:rsidRDefault="008C2AB1" w:rsidP="009523DB">
      <w:pPr>
        <w:ind w:left="720"/>
      </w:pPr>
      <w:r>
        <w:rPr>
          <w:b/>
          <w:bCs/>
        </w:rPr>
        <w:t>February</w:t>
      </w:r>
      <w:r w:rsidR="008F142E" w:rsidRPr="008F142E">
        <w:rPr>
          <w:b/>
          <w:bCs/>
        </w:rPr>
        <w:t xml:space="preserve"> </w:t>
      </w:r>
      <w:r w:rsidR="008A4331">
        <w:rPr>
          <w:b/>
          <w:bCs/>
        </w:rPr>
        <w:t>24</w:t>
      </w:r>
      <w:r w:rsidR="008F142E" w:rsidRPr="008F142E">
        <w:rPr>
          <w:b/>
          <w:bCs/>
        </w:rPr>
        <w:t xml:space="preserve"> – </w:t>
      </w:r>
      <w:r w:rsidR="008A4331">
        <w:rPr>
          <w:b/>
          <w:bCs/>
        </w:rPr>
        <w:t>28</w:t>
      </w:r>
      <w:r w:rsidR="008F142E">
        <w:t>: Applicants provided opportunity to answer any questions on their application.</w:t>
      </w:r>
    </w:p>
    <w:p w14:paraId="4788C51D" w14:textId="7A0CD6CA" w:rsidR="00250832" w:rsidRDefault="008C2AB1" w:rsidP="009523DB">
      <w:pPr>
        <w:ind w:left="720"/>
      </w:pPr>
      <w:r>
        <w:rPr>
          <w:b/>
          <w:bCs/>
        </w:rPr>
        <w:t xml:space="preserve">March </w:t>
      </w:r>
      <w:r w:rsidR="008A4331">
        <w:rPr>
          <w:b/>
          <w:bCs/>
        </w:rPr>
        <w:t>3 - 7</w:t>
      </w:r>
      <w:r w:rsidR="008F142E">
        <w:t xml:space="preserve">: Review panel meets again to produce project funding recommendation. </w:t>
      </w:r>
    </w:p>
    <w:p w14:paraId="2FD414FD" w14:textId="7E96D03A" w:rsidR="008F142E" w:rsidRPr="00CA5063" w:rsidRDefault="00E0651E" w:rsidP="009523DB">
      <w:pPr>
        <w:ind w:left="720"/>
        <w:rPr>
          <w:color w:val="FF0000"/>
        </w:rPr>
      </w:pPr>
      <w:r>
        <w:rPr>
          <w:b/>
          <w:bCs/>
        </w:rPr>
        <w:t>June</w:t>
      </w:r>
      <w:r w:rsidR="008F142E">
        <w:rPr>
          <w:b/>
          <w:bCs/>
        </w:rPr>
        <w:t xml:space="preserve"> or </w:t>
      </w:r>
      <w:r>
        <w:rPr>
          <w:b/>
          <w:bCs/>
        </w:rPr>
        <w:t>July</w:t>
      </w:r>
      <w:r w:rsidR="002C6FE0">
        <w:rPr>
          <w:b/>
          <w:bCs/>
        </w:rPr>
        <w:t xml:space="preserve"> 202</w:t>
      </w:r>
      <w:r>
        <w:rPr>
          <w:b/>
          <w:bCs/>
        </w:rPr>
        <w:t>5</w:t>
      </w:r>
      <w:r w:rsidR="002C6FE0">
        <w:rPr>
          <w:b/>
          <w:bCs/>
        </w:rPr>
        <w:t>:</w:t>
      </w:r>
      <w:r w:rsidR="008F142E">
        <w:rPr>
          <w:color w:val="FF0000"/>
        </w:rPr>
        <w:t xml:space="preserve"> </w:t>
      </w:r>
      <w:r w:rsidR="008F142E" w:rsidRPr="008F142E">
        <w:t>County Board of Commissioners reviews funding recommendations and approves or modifies recommendations.</w:t>
      </w:r>
    </w:p>
    <w:p w14:paraId="64FEC6F8" w14:textId="250684E2" w:rsidR="00250832" w:rsidRPr="00CA5063" w:rsidRDefault="00250832" w:rsidP="00052EE3">
      <w:r w:rsidRPr="00CA5063">
        <w:t xml:space="preserve">These dates are subject to revision or cancellation by the County in its sole and absolute discretion. </w:t>
      </w:r>
      <w:r w:rsidR="008F142E">
        <w:t>No project work, for which the applicant is requesting to use Grant Funds, may be incurred prior to Board of Commissioners approval, anticipated in</w:t>
      </w:r>
      <w:r w:rsidR="00E0651E">
        <w:t xml:space="preserve"> June or July 2025</w:t>
      </w:r>
      <w:r w:rsidR="008F142E">
        <w:t>.</w:t>
      </w:r>
    </w:p>
    <w:p w14:paraId="1D240557" w14:textId="25C89571" w:rsidR="00B87B7D" w:rsidRPr="00B87B7D" w:rsidRDefault="00241583" w:rsidP="00176660">
      <w:pPr>
        <w:pStyle w:val="Heading3"/>
      </w:pPr>
      <w:bookmarkStart w:id="8" w:name="_Toc6234809"/>
      <w:r>
        <w:t>3</w:t>
      </w:r>
      <w:r w:rsidR="00622D83">
        <w:t>.3</w:t>
      </w:r>
      <w:r w:rsidR="00622D83">
        <w:tab/>
      </w:r>
      <w:r w:rsidR="007245B3">
        <w:t xml:space="preserve">Application </w:t>
      </w:r>
      <w:r w:rsidR="00622D83">
        <w:t>s</w:t>
      </w:r>
      <w:r w:rsidR="00B87B7D" w:rsidRPr="00B87B7D">
        <w:t>ubmission</w:t>
      </w:r>
      <w:bookmarkEnd w:id="8"/>
      <w:r w:rsidR="00B87B7D" w:rsidRPr="00B87B7D">
        <w:t xml:space="preserve"> </w:t>
      </w:r>
    </w:p>
    <w:p w14:paraId="09EDAE01" w14:textId="4840230F" w:rsidR="00D17CD1" w:rsidRPr="00CE3B06" w:rsidRDefault="007245B3" w:rsidP="003A19E5">
      <w:pPr>
        <w:rPr>
          <w:color w:val="FF0000"/>
        </w:rPr>
      </w:pPr>
      <w:r>
        <w:t>Applications</w:t>
      </w:r>
      <w:r w:rsidR="00B87B7D">
        <w:t xml:space="preserve"> will be received in the </w:t>
      </w:r>
      <w:hyperlink r:id="rId19">
        <w:r w:rsidR="00B87B7D" w:rsidRPr="74528A0E">
          <w:rPr>
            <w:rStyle w:val="Hyperlink"/>
          </w:rPr>
          <w:t>Hennepin County Supplier Portal</w:t>
        </w:r>
      </w:hyperlink>
      <w:r w:rsidR="00B87B7D">
        <w:t>. In order to submit a</w:t>
      </w:r>
      <w:r>
        <w:t>n Application</w:t>
      </w:r>
      <w:r w:rsidR="00B87B7D">
        <w:t xml:space="preserve">, you must first register with the Supplier Portal. For more information on how to register, please go to the </w:t>
      </w:r>
      <w:hyperlink r:id="rId20">
        <w:r w:rsidR="00B87B7D" w:rsidRPr="74528A0E">
          <w:rPr>
            <w:rStyle w:val="Hyperlink"/>
          </w:rPr>
          <w:t xml:space="preserve">Supplier Portal </w:t>
        </w:r>
        <w:r w:rsidR="4C549DF0" w:rsidRPr="74528A0E">
          <w:rPr>
            <w:rStyle w:val="Hyperlink"/>
          </w:rPr>
          <w:t>help p</w:t>
        </w:r>
        <w:r w:rsidR="00B87B7D" w:rsidRPr="74528A0E">
          <w:rPr>
            <w:rStyle w:val="Hyperlink"/>
          </w:rPr>
          <w:t>age</w:t>
        </w:r>
      </w:hyperlink>
      <w:r w:rsidR="00B87B7D">
        <w:t xml:space="preserve">. </w:t>
      </w:r>
      <w:r w:rsidR="00827C5F">
        <w:t>Applicant</w:t>
      </w:r>
      <w:r w:rsidR="00B87B7D">
        <w:t xml:space="preserve">s are strongly encouraged to make their submissions well in advance of the </w:t>
      </w:r>
      <w:r>
        <w:t>Application</w:t>
      </w:r>
      <w:r w:rsidR="00B87B7D">
        <w:t xml:space="preserve"> due date as the process may take some time to complete.</w:t>
      </w:r>
    </w:p>
    <w:p w14:paraId="7E391634" w14:textId="77777777" w:rsidR="00BA65E8" w:rsidRPr="00E617B9" w:rsidRDefault="00D17CD1" w:rsidP="00D17CD1">
      <w:r>
        <w:t>Failure to submit a</w:t>
      </w:r>
      <w:r w:rsidR="00BD4867">
        <w:t>n Application</w:t>
      </w:r>
      <w:r>
        <w:t xml:space="preserve"> on time may be grounds for rejection of the </w:t>
      </w:r>
      <w:r w:rsidR="00B4056B">
        <w:t>Application</w:t>
      </w:r>
      <w:r>
        <w:t xml:space="preserve">; however, the County reserves the right, in its sole and absolute discretion, to accept </w:t>
      </w:r>
      <w:r w:rsidR="00B4056B">
        <w:t>Applications</w:t>
      </w:r>
      <w:r>
        <w:t xml:space="preserve"> after the </w:t>
      </w:r>
      <w:r w:rsidR="00827C5F">
        <w:t xml:space="preserve">Application </w:t>
      </w:r>
      <w:r>
        <w:t xml:space="preserve">due date. </w:t>
      </w:r>
    </w:p>
    <w:p w14:paraId="6F15D1C8" w14:textId="66B565D9" w:rsidR="00D17CD1" w:rsidRDefault="00241583" w:rsidP="00176660">
      <w:pPr>
        <w:pStyle w:val="Heading3"/>
      </w:pPr>
      <w:bookmarkStart w:id="9" w:name="_Toc6234810"/>
      <w:r>
        <w:t>3</w:t>
      </w:r>
      <w:r w:rsidR="00622D83">
        <w:t>.4</w:t>
      </w:r>
      <w:r w:rsidR="00622D83">
        <w:tab/>
        <w:t xml:space="preserve">Questions </w:t>
      </w:r>
      <w:r w:rsidR="0036190C">
        <w:t>and Pre-application Assistance</w:t>
      </w:r>
      <w:bookmarkEnd w:id="9"/>
    </w:p>
    <w:p w14:paraId="5E0CE951" w14:textId="5DAFEDF6" w:rsidR="004E6631" w:rsidRDefault="00C26A2C" w:rsidP="004E6631">
      <w:r>
        <w:rPr>
          <w:b/>
          <w:bCs/>
          <w:i/>
          <w:iCs/>
        </w:rPr>
        <w:t xml:space="preserve">Prospective </w:t>
      </w:r>
      <w:r w:rsidR="004E6631" w:rsidRPr="004E6631">
        <w:rPr>
          <w:b/>
          <w:bCs/>
          <w:i/>
          <w:iCs/>
        </w:rPr>
        <w:t>Applicants are</w:t>
      </w:r>
      <w:r w:rsidR="00135996">
        <w:rPr>
          <w:b/>
          <w:bCs/>
          <w:i/>
          <w:iCs/>
        </w:rPr>
        <w:t xml:space="preserve"> invited</w:t>
      </w:r>
      <w:r w:rsidR="004E6631" w:rsidRPr="004E6631">
        <w:rPr>
          <w:b/>
          <w:bCs/>
          <w:i/>
          <w:iCs/>
        </w:rPr>
        <w:t xml:space="preserve"> to contact the county for feedback on project ideas before applying</w:t>
      </w:r>
      <w:r w:rsidR="004E6631" w:rsidRPr="004E6631">
        <w:rPr>
          <w:i/>
          <w:iCs/>
        </w:rPr>
        <w:t xml:space="preserve">. </w:t>
      </w:r>
      <w:r w:rsidR="004E6631" w:rsidRPr="004E6631">
        <w:t>For more information visit</w:t>
      </w:r>
      <w:r w:rsidR="002C6FE0">
        <w:t xml:space="preserve"> the </w:t>
      </w:r>
      <w:hyperlink r:id="rId21" w:history="1">
        <w:r w:rsidR="002C6FE0" w:rsidRPr="002C6FE0">
          <w:rPr>
            <w:rStyle w:val="Hyperlink"/>
          </w:rPr>
          <w:t>Good Steward Grant webpage</w:t>
        </w:r>
      </w:hyperlink>
      <w:r w:rsidR="004E6631" w:rsidRPr="004E6631">
        <w:t xml:space="preserve"> or contact </w:t>
      </w:r>
      <w:r w:rsidR="002C6FE0">
        <w:t xml:space="preserve">Ellen Sones (612-596-1173; </w:t>
      </w:r>
      <w:hyperlink r:id="rId22" w:history="1">
        <w:r w:rsidRPr="00C26A2C">
          <w:rPr>
            <w:rStyle w:val="Hyperlink"/>
          </w:rPr>
          <w:t>Ellen.Sones@hennepin.us</w:t>
        </w:r>
      </w:hyperlink>
      <w:r w:rsidR="002C6FE0">
        <w:t xml:space="preserve">). You can also see examples of recently funded projects on the Hennepin County </w:t>
      </w:r>
      <w:hyperlink r:id="rId23" w:history="1">
        <w:r w:rsidR="002C6FE0" w:rsidRPr="002C6FE0">
          <w:rPr>
            <w:rStyle w:val="Hyperlink"/>
          </w:rPr>
          <w:t>Environmental Grants Storymap</w:t>
        </w:r>
      </w:hyperlink>
      <w:r w:rsidR="002C6FE0">
        <w:t>.</w:t>
      </w:r>
    </w:p>
    <w:p w14:paraId="686CAB5E" w14:textId="53A6C670" w:rsidR="00C26A2C" w:rsidRPr="00601954" w:rsidRDefault="00C26A2C" w:rsidP="00601954">
      <w:pPr>
        <w:rPr>
          <w:color w:val="2D2A2C"/>
          <w:szCs w:val="20"/>
        </w:rPr>
      </w:pPr>
      <w:r w:rsidRPr="00601954">
        <w:rPr>
          <w:color w:val="2D2A2C"/>
          <w:szCs w:val="20"/>
        </w:rPr>
        <w:t xml:space="preserve">Prospective applicants are encouraged to attend a virtual informational meeting on: </w:t>
      </w:r>
    </w:p>
    <w:p w14:paraId="2BF71103" w14:textId="0DF26A19" w:rsidR="00C26A2C" w:rsidRPr="00601954" w:rsidRDefault="00C26A2C" w:rsidP="00601954">
      <w:pPr>
        <w:spacing w:before="187"/>
        <w:rPr>
          <w:b/>
          <w:bCs/>
          <w:color w:val="2D2A2C"/>
          <w:szCs w:val="20"/>
        </w:rPr>
      </w:pPr>
      <w:r w:rsidRPr="00601954">
        <w:rPr>
          <w:b/>
          <w:bCs/>
          <w:color w:val="2D2A2C"/>
          <w:szCs w:val="20"/>
          <w:u w:val="single"/>
        </w:rPr>
        <w:t>Virtual Pre-Application Workshop</w:t>
      </w:r>
      <w:r w:rsidRPr="00601954">
        <w:rPr>
          <w:b/>
          <w:bCs/>
          <w:color w:val="2D2A2C"/>
          <w:szCs w:val="20"/>
        </w:rPr>
        <w:t xml:space="preserve"> </w:t>
      </w:r>
      <w:r w:rsidRPr="00601954">
        <w:rPr>
          <w:color w:val="2D2A2C"/>
          <w:szCs w:val="20"/>
        </w:rPr>
        <w:t xml:space="preserve">is scheduled for </w:t>
      </w:r>
      <w:r w:rsidRPr="00601954">
        <w:rPr>
          <w:b/>
          <w:bCs/>
          <w:color w:val="2D2A2C"/>
          <w:szCs w:val="20"/>
        </w:rPr>
        <w:t>Thursday, November 14, 2024</w:t>
      </w:r>
      <w:r>
        <w:rPr>
          <w:b/>
          <w:bCs/>
          <w:color w:val="2D2A2C"/>
          <w:szCs w:val="20"/>
        </w:rPr>
        <w:t>,</w:t>
      </w:r>
      <w:r w:rsidRPr="00601954">
        <w:rPr>
          <w:b/>
          <w:bCs/>
          <w:color w:val="2D2A2C"/>
          <w:szCs w:val="20"/>
        </w:rPr>
        <w:t xml:space="preserve"> at 4:00 PM (CST), RSVP is required to attend the </w:t>
      </w:r>
      <w:r w:rsidRPr="00601954">
        <w:rPr>
          <w:b/>
          <w:bCs/>
          <w:color w:val="2D2A2C"/>
          <w:szCs w:val="20"/>
          <w:u w:val="single"/>
        </w:rPr>
        <w:t>Virtual Pre-Application Workshop</w:t>
      </w:r>
      <w:r w:rsidRPr="00601954">
        <w:rPr>
          <w:color w:val="2D2A2C"/>
          <w:szCs w:val="20"/>
        </w:rPr>
        <w:t xml:space="preserve">. Please send your RSVP to Ellen Sones, by email: </w:t>
      </w:r>
      <w:hyperlink r:id="rId24" w:history="1">
        <w:r w:rsidRPr="00C26A2C">
          <w:rPr>
            <w:rStyle w:val="Hyperlink"/>
            <w:szCs w:val="20"/>
          </w:rPr>
          <w:t>Ellen.Sones@hennepin.us</w:t>
        </w:r>
      </w:hyperlink>
      <w:r w:rsidRPr="00601954">
        <w:rPr>
          <w:color w:val="2D2A2C"/>
          <w:szCs w:val="20"/>
        </w:rPr>
        <w:t xml:space="preserve"> to receive the invitation at least 1 hour prior to the meeting. </w:t>
      </w:r>
      <w:r w:rsidRPr="00601954">
        <w:rPr>
          <w:szCs w:val="20"/>
        </w:rPr>
        <w:t xml:space="preserve">Attendance to the </w:t>
      </w:r>
      <w:r w:rsidRPr="0092085A">
        <w:rPr>
          <w:color w:val="2D2A2C"/>
          <w:szCs w:val="20"/>
        </w:rPr>
        <w:t>Virtual Pre-Application Workshop</w:t>
      </w:r>
      <w:r w:rsidRPr="00601954">
        <w:rPr>
          <w:szCs w:val="20"/>
        </w:rPr>
        <w:t xml:space="preserve"> is </w:t>
      </w:r>
      <w:r w:rsidRPr="00601954">
        <w:rPr>
          <w:szCs w:val="20"/>
          <w:u w:val="single"/>
        </w:rPr>
        <w:t>not</w:t>
      </w:r>
      <w:r w:rsidRPr="00601954">
        <w:rPr>
          <w:szCs w:val="20"/>
        </w:rPr>
        <w:t xml:space="preserve"> mandatory or required to apply to the solicitation.</w:t>
      </w:r>
    </w:p>
    <w:p w14:paraId="34D7EB29" w14:textId="77777777" w:rsidR="00DF3F70" w:rsidRDefault="00DF3F70" w:rsidP="004E6631"/>
    <w:p w14:paraId="525A8A5A" w14:textId="134D2E0B" w:rsidR="00052EE3" w:rsidRDefault="00241583" w:rsidP="00176660">
      <w:pPr>
        <w:pStyle w:val="Heading3"/>
      </w:pPr>
      <w:bookmarkStart w:id="10" w:name="_Toc6234811"/>
      <w:r>
        <w:t>3</w:t>
      </w:r>
      <w:r w:rsidR="00052EE3">
        <w:t>.5</w:t>
      </w:r>
      <w:r w:rsidR="00052EE3">
        <w:tab/>
        <w:t>Addenda</w:t>
      </w:r>
      <w:bookmarkEnd w:id="10"/>
    </w:p>
    <w:p w14:paraId="767A742F" w14:textId="0BB5A436" w:rsidR="00052EE3" w:rsidRDefault="00052EE3" w:rsidP="00052EE3">
      <w:r>
        <w:t>The County reserves the right to modify th</w:t>
      </w:r>
      <w:r w:rsidR="00656541">
        <w:t>is</w:t>
      </w:r>
      <w:r>
        <w:t xml:space="preserve"> </w:t>
      </w:r>
      <w:r w:rsidR="00871F61">
        <w:t>Solicitation</w:t>
      </w:r>
      <w:r>
        <w:t xml:space="preserve"> at any time prior to the </w:t>
      </w:r>
      <w:r w:rsidR="00B4056B">
        <w:t xml:space="preserve">Application </w:t>
      </w:r>
      <w:r>
        <w:t xml:space="preserve">due date. An addendum will be posted in the Supplier Portal if the </w:t>
      </w:r>
      <w:r w:rsidR="00871F61">
        <w:t>Solicitation</w:t>
      </w:r>
      <w:r>
        <w:t xml:space="preserve"> is modified. Addenda may be viewed by </w:t>
      </w:r>
      <w:r>
        <w:lastRenderedPageBreak/>
        <w:t xml:space="preserve">clicking on the ‘View </w:t>
      </w:r>
      <w:r w:rsidR="00D510BB">
        <w:t>Documents</w:t>
      </w:r>
      <w:r>
        <w:t xml:space="preserve">’ on the Event Details page. It is the responsibility of each prospective </w:t>
      </w:r>
      <w:r w:rsidR="00B4056B">
        <w:t>Applicant</w:t>
      </w:r>
      <w:r>
        <w:t xml:space="preserve"> to assure receipt of all addenda.</w:t>
      </w:r>
    </w:p>
    <w:p w14:paraId="52C838F1" w14:textId="77777777" w:rsidR="00052EE3" w:rsidRDefault="00052EE3" w:rsidP="00052EE3">
      <w:r>
        <w:t xml:space="preserve">The County will modify the </w:t>
      </w:r>
      <w:r w:rsidR="00871F61">
        <w:t xml:space="preserve">Solicitation </w:t>
      </w:r>
      <w:r>
        <w:t xml:space="preserve">only by formal written addenda. </w:t>
      </w:r>
      <w:r w:rsidR="00B4056B">
        <w:t xml:space="preserve">Applications </w:t>
      </w:r>
      <w:r>
        <w:t xml:space="preserve">should be based on this </w:t>
      </w:r>
      <w:r w:rsidR="00871F61">
        <w:t>Solicitation</w:t>
      </w:r>
      <w:r>
        <w:t xml:space="preserve"> document and any formal written addenda. </w:t>
      </w:r>
      <w:r w:rsidR="00B4056B">
        <w:t xml:space="preserve">Applicants </w:t>
      </w:r>
      <w:r>
        <w:t xml:space="preserve">should not rely on oral statements, or site visits.  </w:t>
      </w:r>
    </w:p>
    <w:p w14:paraId="663D57C8" w14:textId="7581AB33" w:rsidR="00052EE3" w:rsidRDefault="00241583" w:rsidP="00176660">
      <w:pPr>
        <w:pStyle w:val="Heading3"/>
      </w:pPr>
      <w:bookmarkStart w:id="11" w:name="_Toc6234812"/>
      <w:r>
        <w:t>3</w:t>
      </w:r>
      <w:r w:rsidR="00622D83">
        <w:t>.6</w:t>
      </w:r>
      <w:r w:rsidR="00622D83">
        <w:tab/>
        <w:t>County’s right to withdraw, cancel, suspend and/or m</w:t>
      </w:r>
      <w:r w:rsidR="00052EE3">
        <w:t xml:space="preserve">odify </w:t>
      </w:r>
      <w:r w:rsidR="00871F61">
        <w:t>the Solicitation</w:t>
      </w:r>
      <w:bookmarkEnd w:id="11"/>
    </w:p>
    <w:p w14:paraId="5A5D7284" w14:textId="77777777" w:rsidR="00052EE3" w:rsidRDefault="00052EE3" w:rsidP="00052EE3">
      <w:r>
        <w:t xml:space="preserve">The County reserves the right to withdraw, cancel, suspend, and/or modify this </w:t>
      </w:r>
      <w:r w:rsidR="00B4056B">
        <w:t xml:space="preserve">Solicitation </w:t>
      </w:r>
      <w:r>
        <w:t xml:space="preserve">for any reason and at any time with no liability to any prospective </w:t>
      </w:r>
      <w:r w:rsidR="00B4056B">
        <w:t>Applicant</w:t>
      </w:r>
      <w:r>
        <w:t xml:space="preserve"> for any costs or expenses incurred in connection with the </w:t>
      </w:r>
      <w:r w:rsidR="00B4056B">
        <w:t xml:space="preserve">Solicitation </w:t>
      </w:r>
      <w:r>
        <w:t>or otherwise.</w:t>
      </w:r>
    </w:p>
    <w:p w14:paraId="4DFF0A25" w14:textId="734D6028" w:rsidR="00052EE3" w:rsidRDefault="00241583" w:rsidP="00176660">
      <w:pPr>
        <w:pStyle w:val="Heading3"/>
      </w:pPr>
      <w:bookmarkStart w:id="12" w:name="_Toc6234813"/>
      <w:r>
        <w:t>3</w:t>
      </w:r>
      <w:r w:rsidR="00622D83">
        <w:t>.7</w:t>
      </w:r>
      <w:r w:rsidR="00622D83">
        <w:tab/>
      </w:r>
      <w:r w:rsidR="00B4056B">
        <w:t xml:space="preserve">Applicant’s </w:t>
      </w:r>
      <w:r w:rsidR="00622D83">
        <w:t xml:space="preserve">right to edit or cancel </w:t>
      </w:r>
      <w:r w:rsidR="00B4056B">
        <w:t>an Application</w:t>
      </w:r>
      <w:bookmarkEnd w:id="12"/>
    </w:p>
    <w:p w14:paraId="4C34FF43" w14:textId="566AA70B" w:rsidR="00052EE3" w:rsidRDefault="00052EE3" w:rsidP="00052EE3">
      <w:r>
        <w:t>A</w:t>
      </w:r>
      <w:r w:rsidR="00B4056B">
        <w:t>n Application</w:t>
      </w:r>
      <w:r>
        <w:t xml:space="preserve"> may be edited or cancelled in the Supplier Portal prior to the </w:t>
      </w:r>
      <w:r w:rsidR="00827C5F">
        <w:t>Application</w:t>
      </w:r>
      <w:r>
        <w:t xml:space="preserve"> due date. For instructions, view the Edit or Cancel a Response section of the </w:t>
      </w:r>
      <w:hyperlink r:id="rId25" w:history="1">
        <w:r w:rsidRPr="007D3C31">
          <w:rPr>
            <w:rStyle w:val="Hyperlink"/>
          </w:rPr>
          <w:t>How to Respond to an Event Guide</w:t>
        </w:r>
      </w:hyperlink>
      <w:r>
        <w:t>.</w:t>
      </w:r>
    </w:p>
    <w:p w14:paraId="283194AB" w14:textId="127CAD28" w:rsidR="00052EE3" w:rsidRDefault="00241583" w:rsidP="00176660">
      <w:pPr>
        <w:pStyle w:val="Heading3"/>
      </w:pPr>
      <w:bookmarkStart w:id="13" w:name="_Toc6234814"/>
      <w:r>
        <w:t>3</w:t>
      </w:r>
      <w:r w:rsidR="00622D83">
        <w:t>.8</w:t>
      </w:r>
      <w:r w:rsidR="00622D83">
        <w:tab/>
      </w:r>
      <w:r w:rsidR="00B4056B">
        <w:t xml:space="preserve">Applications </w:t>
      </w:r>
      <w:r w:rsidR="00622D83">
        <w:t>will not be r</w:t>
      </w:r>
      <w:r w:rsidR="00052EE3">
        <w:t>eturned</w:t>
      </w:r>
      <w:bookmarkEnd w:id="13"/>
    </w:p>
    <w:p w14:paraId="11212A1B" w14:textId="77777777" w:rsidR="00052EE3" w:rsidRDefault="00052EE3" w:rsidP="00052EE3">
      <w:r>
        <w:t xml:space="preserve">Upon submission, </w:t>
      </w:r>
      <w:r w:rsidR="00B4056B">
        <w:t xml:space="preserve">Applications </w:t>
      </w:r>
      <w:r>
        <w:t>will not be returned.</w:t>
      </w:r>
    </w:p>
    <w:p w14:paraId="40591A50" w14:textId="5EDDA609" w:rsidR="00787D00" w:rsidRDefault="00241583" w:rsidP="00176660">
      <w:pPr>
        <w:pStyle w:val="Heading3"/>
      </w:pPr>
      <w:bookmarkStart w:id="14" w:name="_Toc6234815"/>
      <w:r>
        <w:t>3</w:t>
      </w:r>
      <w:r w:rsidR="00622D83">
        <w:t>.9</w:t>
      </w:r>
      <w:r w:rsidR="00622D83">
        <w:tab/>
        <w:t xml:space="preserve">Public disclosure of </w:t>
      </w:r>
      <w:r w:rsidR="00B4056B">
        <w:t xml:space="preserve">Application </w:t>
      </w:r>
      <w:r w:rsidR="00622D83">
        <w:t>d</w:t>
      </w:r>
      <w:r w:rsidR="00787D00">
        <w:t>ocuments</w:t>
      </w:r>
      <w:bookmarkEnd w:id="14"/>
      <w:r w:rsidR="00787D00">
        <w:t xml:space="preserve"> </w:t>
      </w:r>
    </w:p>
    <w:p w14:paraId="0D53FE33" w14:textId="493BB4D2" w:rsidR="00823EDF" w:rsidRDefault="00823EDF" w:rsidP="00823EDF">
      <w:r>
        <w:t xml:space="preserve">Under Minnesota law, </w:t>
      </w:r>
      <w:r w:rsidR="00586496">
        <w:t>applications</w:t>
      </w:r>
      <w:r>
        <w:t xml:space="preserve"> are private or nonpublic until the proposals are opened on the proposal due date. Once the </w:t>
      </w:r>
      <w:r w:rsidR="000A61E8">
        <w:t>applications</w:t>
      </w:r>
      <w:r>
        <w:t xml:space="preserve"> are opened, the name of the </w:t>
      </w:r>
      <w:r w:rsidR="00586496">
        <w:t>Applicant</w:t>
      </w:r>
      <w:r>
        <w:t xml:space="preserve"> becomes public. All other data in the </w:t>
      </w:r>
      <w:r w:rsidR="000A61E8">
        <w:t>application</w:t>
      </w:r>
      <w:r>
        <w:t xml:space="preserve"> is private/nonpublic data until completion of the evaluation process. The evaluation process is completed when the County enters into a contract with a</w:t>
      </w:r>
      <w:r w:rsidR="0091654E">
        <w:t>n</w:t>
      </w:r>
      <w:r>
        <w:t xml:space="preserve"> </w:t>
      </w:r>
      <w:r w:rsidR="0088068F">
        <w:t>Applicant</w:t>
      </w:r>
      <w:r>
        <w:t xml:space="preserve">. At that time, all remaining data submitted by all </w:t>
      </w:r>
      <w:r w:rsidR="0088068F">
        <w:t>Applicant</w:t>
      </w:r>
      <w:r>
        <w:t xml:space="preserve">s is public with the exception of data classified as private/non-public trade secret data under Minn. Stat. § 13.37 of the Minnesota Government Data Practices Act. </w:t>
      </w:r>
    </w:p>
    <w:p w14:paraId="6A4B94A3" w14:textId="3705C55F" w:rsidR="00823EDF" w:rsidRDefault="00384F4A" w:rsidP="00823EDF">
      <w:r>
        <w:t>A</w:t>
      </w:r>
      <w:r w:rsidR="0088068F">
        <w:t xml:space="preserve">pplicants </w:t>
      </w:r>
      <w:r w:rsidR="00823EDF">
        <w:t xml:space="preserve">must not submit trade secret material, as defined by Minn. Stat. § 13.37, as part of their </w:t>
      </w:r>
      <w:r w:rsidR="003A4887">
        <w:t>application</w:t>
      </w:r>
      <w:r w:rsidR="00823EDF">
        <w:t xml:space="preserve">. The County does NOT consider cost or prices to be trade secret material, as defined by the statute. </w:t>
      </w:r>
      <w:r w:rsidR="0088068F">
        <w:t>Applicant</w:t>
      </w:r>
      <w:r w:rsidR="00823EDF">
        <w:t xml:space="preserve">s may present and discuss trade secret information during an interview or demonstration, if applicable. </w:t>
      </w:r>
    </w:p>
    <w:p w14:paraId="27A7F047" w14:textId="28F5460B" w:rsidR="00823EDF" w:rsidRDefault="00823EDF" w:rsidP="00823EDF">
      <w:r>
        <w:t xml:space="preserve">The </w:t>
      </w:r>
      <w:r w:rsidR="0088068F">
        <w:t>Applicant</w:t>
      </w:r>
      <w:r>
        <w:t xml:space="preserve"> agrees, as a condition of submitting its </w:t>
      </w:r>
      <w:r w:rsidR="00186F68">
        <w:t>Application</w:t>
      </w:r>
      <w:r>
        <w:t xml:space="preserve">, that the County will not, as between the parties, be liable or accountable for any loss or damage which may result from a breach of confidentiality related to the </w:t>
      </w:r>
      <w:r w:rsidR="001C6EDD">
        <w:t>Application</w:t>
      </w:r>
      <w:r>
        <w:t xml:space="preserve">. The </w:t>
      </w:r>
      <w:r w:rsidR="0088068F">
        <w:t>Applicant</w:t>
      </w:r>
      <w:r>
        <w:t xml:space="preserve"> agrees to indemnify and hold the County, its officials, agents, and employees harmless from all claims arising out of, resulting from, or in any manner attributable to any violation of any provision of the Minnesota Government Data Practices Act, including legal fees and disbursements paid or incurred to enforce this provision. This indemnification survives the County’s award of a contract. In submitting a</w:t>
      </w:r>
      <w:r w:rsidR="003A4887">
        <w:t>n</w:t>
      </w:r>
      <w:r>
        <w:t xml:space="preserve"> </w:t>
      </w:r>
      <w:r w:rsidR="003A4887">
        <w:t>application</w:t>
      </w:r>
      <w:r>
        <w:t xml:space="preserve"> in response to this </w:t>
      </w:r>
      <w:r w:rsidR="00297F4C">
        <w:t>Solicitation</w:t>
      </w:r>
      <w:r>
        <w:t xml:space="preserve">, the </w:t>
      </w:r>
      <w:r w:rsidR="0088068F">
        <w:t>Applicant</w:t>
      </w:r>
      <w:r>
        <w:t xml:space="preserve"> agrees that this indemnification survives as long as the </w:t>
      </w:r>
      <w:r w:rsidR="001C6EDD">
        <w:t>Application</w:t>
      </w:r>
      <w:r>
        <w:t xml:space="preserve"> is in the County’s possession. The County is required </w:t>
      </w:r>
      <w:r>
        <w:lastRenderedPageBreak/>
        <w:t xml:space="preserve">to keep all the basic documents related to its contracts, including </w:t>
      </w:r>
      <w:r w:rsidR="003A4887">
        <w:t>applications</w:t>
      </w:r>
      <w:r>
        <w:t>, for a minimum of seven years.</w:t>
      </w:r>
    </w:p>
    <w:p w14:paraId="43FBB78A" w14:textId="2A7C3D4D" w:rsidR="00787D00" w:rsidRDefault="00241583" w:rsidP="00176660">
      <w:pPr>
        <w:pStyle w:val="Heading3"/>
      </w:pPr>
      <w:bookmarkStart w:id="15" w:name="_Toc6234816"/>
      <w:r>
        <w:t>3</w:t>
      </w:r>
      <w:r w:rsidR="00622D83">
        <w:t>.10</w:t>
      </w:r>
      <w:r w:rsidR="00622D83">
        <w:tab/>
      </w:r>
      <w:r w:rsidR="00827C5F">
        <w:t xml:space="preserve">Applicant’s </w:t>
      </w:r>
      <w:r w:rsidR="00622D83">
        <w:t>c</w:t>
      </w:r>
      <w:r w:rsidR="00787D00">
        <w:t>osts</w:t>
      </w:r>
      <w:bookmarkEnd w:id="15"/>
    </w:p>
    <w:p w14:paraId="2ABD0C57" w14:textId="77777777" w:rsidR="00787D00" w:rsidRDefault="00787D00" w:rsidP="00787D00">
      <w:r>
        <w:t xml:space="preserve">The County shall not be responsible for any costs incurred by </w:t>
      </w:r>
      <w:r w:rsidR="00F43789">
        <w:t>Applicant</w:t>
      </w:r>
      <w:r>
        <w:t xml:space="preserve"> </w:t>
      </w:r>
      <w:r w:rsidR="00F43789">
        <w:t xml:space="preserve">in relation to this Solicitation. </w:t>
      </w:r>
      <w:r>
        <w:t xml:space="preserve"> </w:t>
      </w:r>
      <w:r w:rsidR="00F43789">
        <w:t>Applicant</w:t>
      </w:r>
      <w:r>
        <w:t xml:space="preserve"> shall bear all costs </w:t>
      </w:r>
      <w:r w:rsidR="006539E2">
        <w:t>of</w:t>
      </w:r>
      <w:r>
        <w:t xml:space="preserve"> </w:t>
      </w:r>
      <w:r w:rsidR="00F43789">
        <w:t>Application</w:t>
      </w:r>
      <w:r>
        <w:t xml:space="preserve"> preparation, submission, and attendance at interviews, or any other activity associated with this </w:t>
      </w:r>
      <w:r w:rsidR="00F43789">
        <w:t>Solicitat</w:t>
      </w:r>
      <w:r w:rsidR="00871F61">
        <w:t>i</w:t>
      </w:r>
      <w:r w:rsidR="00F43789">
        <w:t>on</w:t>
      </w:r>
      <w:r>
        <w:t xml:space="preserve"> or otherwise.</w:t>
      </w:r>
    </w:p>
    <w:p w14:paraId="318F2BF7" w14:textId="19FE977D" w:rsidR="00787D00" w:rsidRDefault="00241583" w:rsidP="00176660">
      <w:pPr>
        <w:pStyle w:val="Heading3"/>
      </w:pPr>
      <w:bookmarkStart w:id="16" w:name="_Toc6234817"/>
      <w:r>
        <w:t>3</w:t>
      </w:r>
      <w:r w:rsidR="00622D83">
        <w:t>.</w:t>
      </w:r>
      <w:r>
        <w:t>11</w:t>
      </w:r>
      <w:r w:rsidR="00622D83">
        <w:tab/>
        <w:t>Conflict of i</w:t>
      </w:r>
      <w:r w:rsidR="00787D00">
        <w:t>nterest</w:t>
      </w:r>
      <w:bookmarkEnd w:id="16"/>
    </w:p>
    <w:p w14:paraId="5C966BB6" w14:textId="35ADAA46" w:rsidR="00C863AF" w:rsidRDefault="00787D00" w:rsidP="00787D00">
      <w:r>
        <w:t xml:space="preserve">The </w:t>
      </w:r>
      <w:r w:rsidR="00F43789">
        <w:t>Applicant</w:t>
      </w:r>
      <w:r>
        <w:t xml:space="preserve"> affirms that to the best of its knowledge the submission of its </w:t>
      </w:r>
      <w:r w:rsidR="00F43789">
        <w:t>Application</w:t>
      </w:r>
      <w:r>
        <w:t xml:space="preserve">, or any resulting </w:t>
      </w:r>
      <w:r w:rsidR="00C863AF">
        <w:t>Grant award</w:t>
      </w:r>
      <w:r>
        <w:t xml:space="preserve">, does not present an actual or perceived conflict of interest. </w:t>
      </w:r>
      <w:r w:rsidR="00C863AF">
        <w:t xml:space="preserve">Strictly for illustration purposes, a personal relationship with a County employee directly or indirectly involved in the Grant process may be a conflict of interest.  </w:t>
      </w:r>
    </w:p>
    <w:p w14:paraId="11AEFBD0" w14:textId="77777777" w:rsidR="00787D00" w:rsidRDefault="00787D00" w:rsidP="00787D00">
      <w:r>
        <w:t xml:space="preserve">The </w:t>
      </w:r>
      <w:r w:rsidR="00871F61">
        <w:t>Applicant</w:t>
      </w:r>
      <w:r>
        <w:t xml:space="preserve"> agrees that should any actual or perceived conflict of interest become known, it will immediately notify the County and will advise whether it will or will not avoid, mitigate, or neutralize the conflict of interest. </w:t>
      </w:r>
    </w:p>
    <w:p w14:paraId="00FF141D" w14:textId="77777777" w:rsidR="00787D00" w:rsidRDefault="00787D00" w:rsidP="00787D00">
      <w:r>
        <w:t>The County may make reasonable efforts to avoid, mitigate, or neutralize a conflict of interest by a</w:t>
      </w:r>
      <w:r w:rsidR="00BB1562">
        <w:t>n</w:t>
      </w:r>
      <w:r>
        <w:t xml:space="preserve"> </w:t>
      </w:r>
      <w:r w:rsidR="00A23CA3" w:rsidRPr="00A23CA3">
        <w:t>Applicant</w:t>
      </w:r>
      <w:r>
        <w:t>. To avoid a conflict of interest by a</w:t>
      </w:r>
      <w:r w:rsidR="00BB1562">
        <w:t>n</w:t>
      </w:r>
      <w:r>
        <w:t xml:space="preserve"> </w:t>
      </w:r>
      <w:r w:rsidR="00A23CA3" w:rsidRPr="00A23CA3">
        <w:t>Applicant</w:t>
      </w:r>
      <w:r>
        <w:t>, the County may utilize methods including disqualifying a</w:t>
      </w:r>
      <w:r w:rsidR="00BB1562">
        <w:t>n</w:t>
      </w:r>
      <w:r>
        <w:t xml:space="preserve"> </w:t>
      </w:r>
      <w:r w:rsidR="00A23CA3">
        <w:t>Applicant</w:t>
      </w:r>
      <w:r>
        <w:t xml:space="preserve"> from eligibility for </w:t>
      </w:r>
      <w:r w:rsidR="00461BF4">
        <w:t>the Grant</w:t>
      </w:r>
      <w:r>
        <w:t xml:space="preserve"> or cancelling the </w:t>
      </w:r>
      <w:r w:rsidR="00461BF4">
        <w:t>Grant</w:t>
      </w:r>
      <w:r>
        <w:t xml:space="preserve"> if the conflict is discovered after </w:t>
      </w:r>
      <w:r w:rsidR="00461BF4">
        <w:t>the Grant</w:t>
      </w:r>
      <w:r>
        <w:t xml:space="preserve"> has been issued. The County may, at its sole and absolute discretion, waive any conflict of interest.</w:t>
      </w:r>
    </w:p>
    <w:p w14:paraId="3C5F5C5A" w14:textId="77777777" w:rsidR="004B1DD4" w:rsidRDefault="004B1DD4" w:rsidP="004B1DD4">
      <w:pPr>
        <w:pStyle w:val="Heading2"/>
      </w:pPr>
      <w:bookmarkStart w:id="17" w:name="_Toc6234822"/>
      <w:r>
        <w:t>4</w:t>
      </w:r>
      <w:r>
        <w:tab/>
      </w:r>
      <w:r w:rsidRPr="004B1DD4">
        <w:t>Attachments</w:t>
      </w:r>
      <w:bookmarkEnd w:id="17"/>
    </w:p>
    <w:p w14:paraId="3166CDA0" w14:textId="38A8AC22" w:rsidR="007C72F8" w:rsidRPr="00B57D08" w:rsidRDefault="007C72F8" w:rsidP="00B57D08">
      <w:pPr>
        <w:ind w:left="720" w:hanging="720"/>
        <w:rPr>
          <w:b/>
          <w:color w:val="C00000"/>
        </w:rPr>
      </w:pPr>
      <w:r>
        <w:rPr>
          <w:b/>
        </w:rPr>
        <w:t>4.1</w:t>
      </w:r>
      <w:r>
        <w:rPr>
          <w:b/>
        </w:rPr>
        <w:tab/>
        <w:t xml:space="preserve">Attachment 1 – </w:t>
      </w:r>
      <w:r w:rsidR="008E2223">
        <w:rPr>
          <w:b/>
        </w:rPr>
        <w:t xml:space="preserve">Application Format and Content </w:t>
      </w:r>
    </w:p>
    <w:p w14:paraId="02FD453A" w14:textId="38304A0E" w:rsidR="002C6FE0" w:rsidRDefault="00241583" w:rsidP="0075181B">
      <w:pPr>
        <w:ind w:left="720" w:hanging="720"/>
        <w:rPr>
          <w:b/>
          <w:color w:val="FF0000"/>
        </w:rPr>
      </w:pPr>
      <w:r>
        <w:rPr>
          <w:b/>
        </w:rPr>
        <w:t>4.2</w:t>
      </w:r>
      <w:r>
        <w:rPr>
          <w:b/>
        </w:rPr>
        <w:tab/>
        <w:t xml:space="preserve">Attachment 2 – </w:t>
      </w:r>
      <w:r w:rsidR="008E2223">
        <w:rPr>
          <w:b/>
        </w:rPr>
        <w:t>Sample contract agreement</w:t>
      </w:r>
    </w:p>
    <w:p w14:paraId="406D8A7F" w14:textId="77777777" w:rsidR="00316D08" w:rsidRDefault="00316D08" w:rsidP="00FF2BC0">
      <w:pPr>
        <w:ind w:left="720" w:hanging="720"/>
      </w:pPr>
    </w:p>
    <w:sectPr w:rsidR="00316D08" w:rsidSect="001F78DF">
      <w:footerReference w:type="default" r:id="rId26"/>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5CCF97" w14:textId="77777777" w:rsidR="00A228B7" w:rsidRDefault="00A228B7" w:rsidP="00200098">
      <w:pPr>
        <w:spacing w:after="0" w:line="240" w:lineRule="auto"/>
      </w:pPr>
      <w:r>
        <w:separator/>
      </w:r>
    </w:p>
    <w:p w14:paraId="7094B58F" w14:textId="77777777" w:rsidR="00A228B7" w:rsidRDefault="00A228B7"/>
  </w:endnote>
  <w:endnote w:type="continuationSeparator" w:id="0">
    <w:p w14:paraId="4B7CC63A" w14:textId="77777777" w:rsidR="00A228B7" w:rsidRDefault="00A228B7" w:rsidP="00200098">
      <w:pPr>
        <w:spacing w:after="0" w:line="240" w:lineRule="auto"/>
      </w:pPr>
      <w:r>
        <w:continuationSeparator/>
      </w:r>
    </w:p>
    <w:p w14:paraId="0CCD753E" w14:textId="77777777" w:rsidR="00A228B7" w:rsidRDefault="00A228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4823E9" w14:textId="77777777" w:rsidR="00FF6D6B" w:rsidRDefault="00FF6D6B" w:rsidP="002B1C36">
    <w:pPr>
      <w:pStyle w:val="Footer"/>
      <w:tabs>
        <w:tab w:val="clear" w:pos="4680"/>
        <w:tab w:val="clear" w:pos="9360"/>
        <w:tab w:val="center" w:pos="4155"/>
      </w:tabs>
      <w:spacing w:before="240" w:after="12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06915471"/>
      <w:docPartObj>
        <w:docPartGallery w:val="Page Numbers (Bottom of Page)"/>
        <w:docPartUnique/>
      </w:docPartObj>
    </w:sdtPr>
    <w:sdtEndPr>
      <w:rPr>
        <w:noProof/>
      </w:rPr>
    </w:sdtEndPr>
    <w:sdtContent>
      <w:p w14:paraId="0B112780" w14:textId="5697E14E" w:rsidR="00FF6D6B" w:rsidRDefault="00FF6D6B" w:rsidP="00DE0C1A">
        <w:pPr>
          <w:pStyle w:val="Footer"/>
          <w:jc w:val="right"/>
        </w:pPr>
        <w:r>
          <w:fldChar w:fldCharType="begin"/>
        </w:r>
        <w:r>
          <w:instrText xml:space="preserve"> PAGE   \* MERGEFORMAT </w:instrText>
        </w:r>
        <w:r>
          <w:fldChar w:fldCharType="separate"/>
        </w:r>
        <w:r>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89504818"/>
      <w:docPartObj>
        <w:docPartGallery w:val="Page Numbers (Bottom of Page)"/>
        <w:docPartUnique/>
      </w:docPartObj>
    </w:sdtPr>
    <w:sdtEndPr>
      <w:rPr>
        <w:noProof/>
      </w:rPr>
    </w:sdtEndPr>
    <w:sdtContent>
      <w:p w14:paraId="680D5AFA" w14:textId="77777777" w:rsidR="00DF2691" w:rsidRDefault="00DF2691" w:rsidP="00DF2691">
        <w:pPr>
          <w:pStyle w:val="Footer"/>
        </w:pPr>
      </w:p>
      <w:p w14:paraId="2D920EE1" w14:textId="1EC3255A" w:rsidR="00FF6D6B" w:rsidRDefault="00DF2691" w:rsidP="00DF2691">
        <w:pPr>
          <w:pStyle w:val="Footer"/>
        </w:pPr>
        <w:r>
          <w:rPr>
            <w:sz w:val="16"/>
          </w:rPr>
          <w:t xml:space="preserve">Grant RFP (Revised </w:t>
        </w:r>
        <w:r w:rsidR="00D510BB">
          <w:rPr>
            <w:sz w:val="16"/>
          </w:rPr>
          <w:t>4</w:t>
        </w:r>
        <w:r>
          <w:rPr>
            <w:sz w:val="16"/>
          </w:rPr>
          <w:t>/20</w:t>
        </w:r>
        <w:r w:rsidR="0075181B">
          <w:rPr>
            <w:sz w:val="16"/>
          </w:rPr>
          <w:t>2</w:t>
        </w:r>
        <w:r w:rsidR="00D510BB">
          <w:rPr>
            <w:sz w:val="16"/>
          </w:rPr>
          <w:t>2</w:t>
        </w:r>
        <w:r>
          <w:rPr>
            <w:sz w:val="16"/>
          </w:rPr>
          <w:t>)</w:t>
        </w:r>
        <w:r>
          <w:rPr>
            <w:sz w:val="16"/>
          </w:rPr>
          <w:tab/>
        </w:r>
        <w:r>
          <w:rPr>
            <w:sz w:val="16"/>
          </w:rPr>
          <w:tab/>
        </w:r>
        <w:r w:rsidR="00FF6D6B" w:rsidRPr="00DF2691">
          <w:rPr>
            <w:sz w:val="16"/>
            <w:szCs w:val="16"/>
          </w:rPr>
          <w:fldChar w:fldCharType="begin"/>
        </w:r>
        <w:r w:rsidR="00FF6D6B" w:rsidRPr="00DF2691">
          <w:rPr>
            <w:sz w:val="16"/>
            <w:szCs w:val="16"/>
          </w:rPr>
          <w:instrText xml:space="preserve"> PAGE   \* MERGEFORMAT </w:instrText>
        </w:r>
        <w:r w:rsidR="00FF6D6B" w:rsidRPr="00DF2691">
          <w:rPr>
            <w:sz w:val="16"/>
            <w:szCs w:val="16"/>
          </w:rPr>
          <w:fldChar w:fldCharType="separate"/>
        </w:r>
        <w:r>
          <w:rPr>
            <w:noProof/>
            <w:sz w:val="16"/>
            <w:szCs w:val="16"/>
          </w:rPr>
          <w:t>2</w:t>
        </w:r>
        <w:r w:rsidR="00FF6D6B" w:rsidRPr="00DF2691">
          <w:rPr>
            <w:noProof/>
            <w:sz w:val="16"/>
            <w:szCs w:val="16"/>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8D61C" w14:textId="17166288" w:rsidR="00FF6D6B" w:rsidRPr="00DF2691" w:rsidRDefault="00DF2691" w:rsidP="00DF2691">
    <w:pPr>
      <w:pStyle w:val="NoSpacing"/>
      <w:tabs>
        <w:tab w:val="left" w:pos="2880"/>
      </w:tabs>
      <w:rPr>
        <w:sz w:val="16"/>
        <w:szCs w:val="16"/>
      </w:rPr>
    </w:pPr>
    <w:r>
      <w:rPr>
        <w:sz w:val="16"/>
      </w:rPr>
      <w:t xml:space="preserve">Grant RFP (Revised </w:t>
    </w:r>
    <w:r w:rsidR="00D510BB">
      <w:rPr>
        <w:sz w:val="16"/>
      </w:rPr>
      <w:t>4</w:t>
    </w:r>
    <w:r>
      <w:rPr>
        <w:sz w:val="16"/>
      </w:rPr>
      <w:t>/20</w:t>
    </w:r>
    <w:r w:rsidR="0075181B">
      <w:rPr>
        <w:sz w:val="16"/>
      </w:rPr>
      <w:t>2</w:t>
    </w:r>
    <w:r w:rsidR="00D510BB">
      <w:rPr>
        <w:sz w:val="16"/>
      </w:rPr>
      <w:t>2</w:t>
    </w:r>
    <w:r w:rsidR="00BC24DE">
      <w:rPr>
        <w:sz w:val="16"/>
      </w:rPr>
      <w:t>)</w:t>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t xml:space="preserve">           </w:t>
    </w:r>
    <w:sdt>
      <w:sdtPr>
        <w:id w:val="-366063516"/>
        <w:docPartObj>
          <w:docPartGallery w:val="Page Numbers (Bottom of Page)"/>
          <w:docPartUnique/>
        </w:docPartObj>
      </w:sdtPr>
      <w:sdtEndPr>
        <w:rPr>
          <w:noProof/>
          <w:sz w:val="16"/>
          <w:szCs w:val="16"/>
        </w:rPr>
      </w:sdtEndPr>
      <w:sdtContent>
        <w:r w:rsidR="00FF6D6B" w:rsidRPr="00DF2691">
          <w:rPr>
            <w:sz w:val="16"/>
            <w:szCs w:val="16"/>
          </w:rPr>
          <w:fldChar w:fldCharType="begin"/>
        </w:r>
        <w:r w:rsidR="00FF6D6B" w:rsidRPr="00DF2691">
          <w:rPr>
            <w:sz w:val="16"/>
            <w:szCs w:val="16"/>
          </w:rPr>
          <w:instrText xml:space="preserve"> PAGE   \* MERGEFORMAT </w:instrText>
        </w:r>
        <w:r w:rsidR="00FF6D6B" w:rsidRPr="00DF2691">
          <w:rPr>
            <w:sz w:val="16"/>
            <w:szCs w:val="16"/>
          </w:rPr>
          <w:fldChar w:fldCharType="separate"/>
        </w:r>
        <w:r>
          <w:rPr>
            <w:noProof/>
            <w:sz w:val="16"/>
            <w:szCs w:val="16"/>
          </w:rPr>
          <w:t>7</w:t>
        </w:r>
        <w:r w:rsidR="00FF6D6B" w:rsidRPr="00DF2691">
          <w:rPr>
            <w:noProof/>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3F9D46" w14:textId="77777777" w:rsidR="00A228B7" w:rsidRDefault="00A228B7" w:rsidP="00200098">
      <w:pPr>
        <w:spacing w:after="0" w:line="240" w:lineRule="auto"/>
      </w:pPr>
      <w:r>
        <w:separator/>
      </w:r>
    </w:p>
    <w:p w14:paraId="1E815BB3" w14:textId="77777777" w:rsidR="00A228B7" w:rsidRDefault="00A228B7"/>
  </w:footnote>
  <w:footnote w:type="continuationSeparator" w:id="0">
    <w:p w14:paraId="332FD8B8" w14:textId="77777777" w:rsidR="00A228B7" w:rsidRDefault="00A228B7" w:rsidP="00200098">
      <w:pPr>
        <w:spacing w:after="0" w:line="240" w:lineRule="auto"/>
      </w:pPr>
      <w:r>
        <w:continuationSeparator/>
      </w:r>
    </w:p>
    <w:p w14:paraId="4D99E894" w14:textId="77777777" w:rsidR="00A228B7" w:rsidRDefault="00A228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72931" w14:textId="77777777" w:rsidR="00FF6D6B" w:rsidRDefault="00FF6D6B" w:rsidP="00330B65">
    <w:pPr>
      <w:pStyle w:val="Header"/>
      <w:tabs>
        <w:tab w:val="clear" w:pos="4680"/>
        <w:tab w:val="clear" w:pos="9360"/>
        <w:tab w:val="left" w:pos="7387"/>
      </w:tabs>
    </w:pPr>
    <w:r>
      <w:rPr>
        <w:noProof/>
      </w:rPr>
      <w:drawing>
        <wp:anchor distT="0" distB="0" distL="114300" distR="114300" simplePos="0" relativeHeight="251659264" behindDoc="1" locked="0" layoutInCell="1" allowOverlap="1" wp14:anchorId="359A78AF" wp14:editId="02149889">
          <wp:simplePos x="0" y="0"/>
          <wp:positionH relativeFrom="page">
            <wp:align>left</wp:align>
          </wp:positionH>
          <wp:positionV relativeFrom="paragraph">
            <wp:posOffset>-457200</wp:posOffset>
          </wp:positionV>
          <wp:extent cx="7818120" cy="10117567"/>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RFP-CoverArt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18120" cy="10117567"/>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BF760" w14:textId="77777777" w:rsidR="00FF6D6B" w:rsidRDefault="00FF6D6B" w:rsidP="00330B65">
    <w:pPr>
      <w:pStyle w:val="Header"/>
      <w:tabs>
        <w:tab w:val="clear" w:pos="4680"/>
        <w:tab w:val="clear" w:pos="9360"/>
        <w:tab w:val="left" w:pos="7387"/>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04A04"/>
    <w:multiLevelType w:val="hybridMultilevel"/>
    <w:tmpl w:val="946A2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235040"/>
    <w:multiLevelType w:val="hybridMultilevel"/>
    <w:tmpl w:val="0068D06E"/>
    <w:lvl w:ilvl="0" w:tplc="04090019">
      <w:start w:val="1"/>
      <w:numFmt w:val="lowerLetter"/>
      <w:lvlText w:val="%1."/>
      <w:lvlJc w:val="left"/>
      <w:pPr>
        <w:ind w:left="720" w:hanging="360"/>
      </w:pPr>
      <w:rPr>
        <w:rFonts w:hint="default"/>
      </w:rPr>
    </w:lvl>
    <w:lvl w:ilvl="1" w:tplc="5D88B4F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82B76"/>
    <w:multiLevelType w:val="hybridMultilevel"/>
    <w:tmpl w:val="1842DB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B9F05AC"/>
    <w:multiLevelType w:val="hybridMultilevel"/>
    <w:tmpl w:val="95E05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BB4E0D"/>
    <w:multiLevelType w:val="hybridMultilevel"/>
    <w:tmpl w:val="242CF6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0817B1"/>
    <w:multiLevelType w:val="hybridMultilevel"/>
    <w:tmpl w:val="19D09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63757"/>
    <w:multiLevelType w:val="hybridMultilevel"/>
    <w:tmpl w:val="EA88FD54"/>
    <w:lvl w:ilvl="0" w:tplc="04090019">
      <w:start w:val="1"/>
      <w:numFmt w:val="lowerLetter"/>
      <w:lvlText w:val="%1."/>
      <w:lvlJc w:val="left"/>
      <w:pPr>
        <w:ind w:left="720" w:hanging="360"/>
      </w:pPr>
      <w:rPr>
        <w:rFonts w:hint="default"/>
      </w:rPr>
    </w:lvl>
    <w:lvl w:ilvl="1" w:tplc="5D88B4FA">
      <w:start w:val="1"/>
      <w:numFmt w:val="lowerRoman"/>
      <w:lvlText w:val="%2."/>
      <w:lvlJc w:val="left"/>
      <w:pPr>
        <w:ind w:left="1440" w:hanging="360"/>
      </w:pPr>
      <w:rPr>
        <w:rFonts w:hint="default"/>
      </w:rPr>
    </w:lvl>
    <w:lvl w:ilvl="2" w:tplc="03B22EA4">
      <w:start w:val="1"/>
      <w:numFmt w:val="decimal"/>
      <w:pStyle w:val="TermsHeadings"/>
      <w:lvlText w:val="%3."/>
      <w:lvlJc w:val="left"/>
      <w:pPr>
        <w:ind w:left="360" w:hanging="360"/>
      </w:pPr>
      <w:rPr>
        <w:rFonts w:hint="default"/>
      </w:rPr>
    </w:lvl>
    <w:lvl w:ilvl="3" w:tplc="04090015">
      <w:start w:val="1"/>
      <w:numFmt w:val="upperLetter"/>
      <w:lvlText w:val="%4."/>
      <w:lvlJc w:val="left"/>
      <w:pPr>
        <w:ind w:left="720" w:hanging="360"/>
      </w:pPr>
      <w:rPr>
        <w:rFonts w:hint="default"/>
      </w:rPr>
    </w:lvl>
    <w:lvl w:ilvl="4" w:tplc="04090011">
      <w:start w:val="1"/>
      <w:numFmt w:val="decimal"/>
      <w:lvlText w:val="%5)"/>
      <w:lvlJc w:val="left"/>
      <w:pPr>
        <w:ind w:left="1440" w:hanging="432"/>
      </w:pPr>
      <w:rPr>
        <w:rFonts w:hint="default"/>
      </w:rPr>
    </w:lvl>
    <w:lvl w:ilvl="5" w:tplc="04090017">
      <w:start w:val="1"/>
      <w:numFmt w:val="lowerLetter"/>
      <w:lvlText w:val="%6)"/>
      <w:lvlJc w:val="left"/>
      <w:pPr>
        <w:ind w:left="2160" w:hanging="360"/>
      </w:pPr>
      <w:rPr>
        <w:rFonts w:hint="default"/>
      </w:rPr>
    </w:lvl>
    <w:lvl w:ilvl="6" w:tplc="5D88B4FA">
      <w:start w:val="1"/>
      <w:numFmt w:val="lowerRoman"/>
      <w:lvlText w:val="%7."/>
      <w:lvlJc w:val="left"/>
      <w:pPr>
        <w:ind w:left="2880" w:hanging="360"/>
      </w:pPr>
      <w:rPr>
        <w:rFonts w:hint="default"/>
      </w:r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62151D"/>
    <w:multiLevelType w:val="hybridMultilevel"/>
    <w:tmpl w:val="82AEAACA"/>
    <w:lvl w:ilvl="0" w:tplc="7FF42636">
      <w:start w:val="1"/>
      <w:numFmt w:val="lowerLetter"/>
      <w:pStyle w:val="NumberedBulletedlist"/>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347F7A"/>
    <w:multiLevelType w:val="hybridMultilevel"/>
    <w:tmpl w:val="B6F090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1EC07C7"/>
    <w:multiLevelType w:val="hybridMultilevel"/>
    <w:tmpl w:val="2842B146"/>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FF5F78"/>
    <w:multiLevelType w:val="hybridMultilevel"/>
    <w:tmpl w:val="B6F0905C"/>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E66E37"/>
    <w:multiLevelType w:val="hybridMultilevel"/>
    <w:tmpl w:val="2B74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8C7C7C"/>
    <w:multiLevelType w:val="hybridMultilevel"/>
    <w:tmpl w:val="6F8247DC"/>
    <w:lvl w:ilvl="0" w:tplc="473E79A2">
      <w:start w:val="1"/>
      <w:numFmt w:val="bullet"/>
      <w:pStyle w:val="BulletNormal"/>
      <w:lvlText w:val=""/>
      <w:lvlJc w:val="left"/>
      <w:pPr>
        <w:ind w:left="63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E26E3B"/>
    <w:multiLevelType w:val="hybridMultilevel"/>
    <w:tmpl w:val="2354985A"/>
    <w:lvl w:ilvl="0" w:tplc="04090019">
      <w:start w:val="1"/>
      <w:numFmt w:val="lowerLetter"/>
      <w:lvlText w:val="%1."/>
      <w:lvlJc w:val="left"/>
      <w:pPr>
        <w:ind w:left="720" w:hanging="360"/>
      </w:pPr>
      <w:rPr>
        <w:rFonts w:hint="default"/>
      </w:rPr>
    </w:lvl>
    <w:lvl w:ilvl="1" w:tplc="5D88B4F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623F03"/>
    <w:multiLevelType w:val="hybridMultilevel"/>
    <w:tmpl w:val="1B82D3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944766"/>
    <w:multiLevelType w:val="hybridMultilevel"/>
    <w:tmpl w:val="8ECC8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7" w15:restartNumberingAfterBreak="0">
    <w:nsid w:val="33B27EE3"/>
    <w:multiLevelType w:val="hybridMultilevel"/>
    <w:tmpl w:val="4A58696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4E4828"/>
    <w:multiLevelType w:val="hybridMultilevel"/>
    <w:tmpl w:val="4400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5F472A"/>
    <w:multiLevelType w:val="hybridMultilevel"/>
    <w:tmpl w:val="0988E60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7FA7B81"/>
    <w:multiLevelType w:val="multilevel"/>
    <w:tmpl w:val="40485DAA"/>
    <w:lvl w:ilvl="0">
      <w:start w:val="1"/>
      <w:numFmt w:val="none"/>
      <w:pStyle w:val="NormalIndent"/>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1" w15:restartNumberingAfterBreak="0">
    <w:nsid w:val="4CD31113"/>
    <w:multiLevelType w:val="hybridMultilevel"/>
    <w:tmpl w:val="EE98C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2752C8"/>
    <w:multiLevelType w:val="hybridMultilevel"/>
    <w:tmpl w:val="12AC98D2"/>
    <w:lvl w:ilvl="0" w:tplc="04090019">
      <w:start w:val="1"/>
      <w:numFmt w:val="lowerLetter"/>
      <w:lvlText w:val="%1."/>
      <w:lvlJc w:val="left"/>
      <w:pPr>
        <w:ind w:left="720" w:hanging="360"/>
      </w:pPr>
      <w:rPr>
        <w:rFonts w:hint="default"/>
      </w:rPr>
    </w:lvl>
    <w:lvl w:ilvl="1" w:tplc="5D88B4FA">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6F587D"/>
    <w:multiLevelType w:val="hybridMultilevel"/>
    <w:tmpl w:val="E1BA5E1E"/>
    <w:lvl w:ilvl="0" w:tplc="FD040E34">
      <w:start w:val="1"/>
      <w:numFmt w:val="decimal"/>
      <w:pStyle w:val="PSNumHeading"/>
      <w:lvlText w:val="%1."/>
      <w:lvlJc w:val="left"/>
      <w:pPr>
        <w:ind w:left="720" w:hanging="720"/>
      </w:pPr>
      <w:rPr>
        <w:rFonts w:hint="default"/>
      </w:rPr>
    </w:lvl>
    <w:lvl w:ilvl="1" w:tplc="4B345AFE">
      <w:start w:val="1"/>
      <w:numFmt w:val="upperLetter"/>
      <w:pStyle w:val="PSBody1"/>
      <w:lvlText w:val="%2."/>
      <w:lvlJc w:val="left"/>
      <w:pPr>
        <w:ind w:left="1440" w:hanging="720"/>
      </w:pPr>
      <w:rPr>
        <w:rFonts w:hint="default"/>
      </w:rPr>
    </w:lvl>
    <w:lvl w:ilvl="2" w:tplc="2C726FEA">
      <w:start w:val="1"/>
      <w:numFmt w:val="decimal"/>
      <w:lvlText w:val="(%3)"/>
      <w:lvlJc w:val="left"/>
      <w:pPr>
        <w:ind w:left="2160" w:hanging="720"/>
      </w:pPr>
      <w:rPr>
        <w:rFonts w:hint="default"/>
      </w:rPr>
    </w:lvl>
    <w:lvl w:ilvl="3" w:tplc="F5CC2D34">
      <w:start w:val="1"/>
      <w:numFmt w:val="lowerLetter"/>
      <w:lvlText w:val="(%4)"/>
      <w:lvlJc w:val="left"/>
      <w:pPr>
        <w:ind w:left="2880" w:hanging="720"/>
      </w:pPr>
      <w:rPr>
        <w:rFonts w:hint="default"/>
      </w:rPr>
    </w:lvl>
    <w:lvl w:ilvl="4" w:tplc="AD065D58">
      <w:start w:val="1"/>
      <w:numFmt w:val="lowerRoman"/>
      <w:lvlText w:val="(%5)"/>
      <w:lvlJc w:val="left"/>
      <w:pPr>
        <w:ind w:left="3600" w:hanging="720"/>
      </w:pPr>
      <w:rPr>
        <w:rFonts w:hint="default"/>
      </w:rPr>
    </w:lvl>
    <w:lvl w:ilvl="5" w:tplc="73A03F30">
      <w:start w:val="1"/>
      <w:numFmt w:val="lowerRoman"/>
      <w:lvlText w:val="(%6)"/>
      <w:lvlJc w:val="left"/>
      <w:pPr>
        <w:ind w:left="4320" w:hanging="720"/>
      </w:pPr>
      <w:rPr>
        <w:rFonts w:hint="default"/>
      </w:rPr>
    </w:lvl>
    <w:lvl w:ilvl="6" w:tplc="7B4228E4">
      <w:start w:val="1"/>
      <w:numFmt w:val="decimal"/>
      <w:lvlText w:val="%7."/>
      <w:lvlJc w:val="left"/>
      <w:pPr>
        <w:ind w:left="5040" w:hanging="720"/>
      </w:pPr>
      <w:rPr>
        <w:rFonts w:hint="default"/>
      </w:rPr>
    </w:lvl>
    <w:lvl w:ilvl="7" w:tplc="4134CF82">
      <w:start w:val="1"/>
      <w:numFmt w:val="lowerLetter"/>
      <w:lvlText w:val="%8."/>
      <w:lvlJc w:val="left"/>
      <w:pPr>
        <w:ind w:left="5760" w:hanging="720"/>
      </w:pPr>
      <w:rPr>
        <w:rFonts w:hint="default"/>
      </w:rPr>
    </w:lvl>
    <w:lvl w:ilvl="8" w:tplc="42866BF2">
      <w:start w:val="1"/>
      <w:numFmt w:val="lowerRoman"/>
      <w:lvlText w:val="%9."/>
      <w:lvlJc w:val="left"/>
      <w:pPr>
        <w:ind w:left="6480" w:hanging="720"/>
      </w:pPr>
      <w:rPr>
        <w:rFonts w:hint="default"/>
      </w:rPr>
    </w:lvl>
  </w:abstractNum>
  <w:abstractNum w:abstractNumId="24" w15:restartNumberingAfterBreak="0">
    <w:nsid w:val="58DF1FF4"/>
    <w:multiLevelType w:val="hybridMultilevel"/>
    <w:tmpl w:val="F6EEA2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AE558C6"/>
    <w:multiLevelType w:val="hybridMultilevel"/>
    <w:tmpl w:val="BEECED46"/>
    <w:lvl w:ilvl="0" w:tplc="05BC76D2">
      <w:start w:val="1"/>
      <w:numFmt w:val="decimal"/>
      <w:lvlText w:val="%1."/>
      <w:lvlJc w:val="left"/>
      <w:pPr>
        <w:tabs>
          <w:tab w:val="num" w:pos="720"/>
        </w:tabs>
        <w:ind w:left="720" w:hanging="720"/>
      </w:pPr>
    </w:lvl>
    <w:lvl w:ilvl="1" w:tplc="C44418B8">
      <w:start w:val="1"/>
      <w:numFmt w:val="decimal"/>
      <w:lvlText w:val="%2."/>
      <w:lvlJc w:val="left"/>
      <w:pPr>
        <w:tabs>
          <w:tab w:val="num" w:pos="1440"/>
        </w:tabs>
        <w:ind w:left="1440" w:hanging="720"/>
      </w:pPr>
    </w:lvl>
    <w:lvl w:ilvl="2" w:tplc="98161820">
      <w:start w:val="1"/>
      <w:numFmt w:val="decimal"/>
      <w:pStyle w:val="PSBody4"/>
      <w:lvlText w:val="%3."/>
      <w:lvlJc w:val="left"/>
      <w:pPr>
        <w:tabs>
          <w:tab w:val="num" w:pos="2160"/>
        </w:tabs>
        <w:ind w:left="2160" w:hanging="720"/>
      </w:pPr>
    </w:lvl>
    <w:lvl w:ilvl="3" w:tplc="F14C75F6">
      <w:start w:val="1"/>
      <w:numFmt w:val="decimal"/>
      <w:pStyle w:val="PSBody5"/>
      <w:lvlText w:val="%4."/>
      <w:lvlJc w:val="left"/>
      <w:pPr>
        <w:tabs>
          <w:tab w:val="num" w:pos="2880"/>
        </w:tabs>
        <w:ind w:left="2880" w:hanging="720"/>
      </w:pPr>
    </w:lvl>
    <w:lvl w:ilvl="4" w:tplc="F08CD780">
      <w:start w:val="1"/>
      <w:numFmt w:val="decimal"/>
      <w:pStyle w:val="PSBody6"/>
      <w:lvlText w:val="%5."/>
      <w:lvlJc w:val="left"/>
      <w:pPr>
        <w:tabs>
          <w:tab w:val="num" w:pos="3600"/>
        </w:tabs>
        <w:ind w:left="3600" w:hanging="720"/>
      </w:pPr>
    </w:lvl>
    <w:lvl w:ilvl="5" w:tplc="E858160A">
      <w:start w:val="1"/>
      <w:numFmt w:val="decimal"/>
      <w:lvlText w:val="%6."/>
      <w:lvlJc w:val="left"/>
      <w:pPr>
        <w:tabs>
          <w:tab w:val="num" w:pos="4320"/>
        </w:tabs>
        <w:ind w:left="4320" w:hanging="720"/>
      </w:pPr>
    </w:lvl>
    <w:lvl w:ilvl="6" w:tplc="CEF8A5CC">
      <w:start w:val="1"/>
      <w:numFmt w:val="decimal"/>
      <w:lvlText w:val="%7."/>
      <w:lvlJc w:val="left"/>
      <w:pPr>
        <w:tabs>
          <w:tab w:val="num" w:pos="5040"/>
        </w:tabs>
        <w:ind w:left="5040" w:hanging="720"/>
      </w:pPr>
    </w:lvl>
    <w:lvl w:ilvl="7" w:tplc="F53EF816">
      <w:start w:val="1"/>
      <w:numFmt w:val="decimal"/>
      <w:lvlText w:val="%8."/>
      <w:lvlJc w:val="left"/>
      <w:pPr>
        <w:tabs>
          <w:tab w:val="num" w:pos="5760"/>
        </w:tabs>
        <w:ind w:left="5760" w:hanging="720"/>
      </w:pPr>
    </w:lvl>
    <w:lvl w:ilvl="8" w:tplc="18ACD13A">
      <w:start w:val="1"/>
      <w:numFmt w:val="decimal"/>
      <w:lvlText w:val="%9."/>
      <w:lvlJc w:val="left"/>
      <w:pPr>
        <w:tabs>
          <w:tab w:val="num" w:pos="6480"/>
        </w:tabs>
        <w:ind w:left="6480" w:hanging="720"/>
      </w:pPr>
    </w:lvl>
  </w:abstractNum>
  <w:abstractNum w:abstractNumId="26" w15:restartNumberingAfterBreak="0">
    <w:nsid w:val="6D7C6C1C"/>
    <w:multiLevelType w:val="hybridMultilevel"/>
    <w:tmpl w:val="8AD81A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EBA1845"/>
    <w:multiLevelType w:val="hybridMultilevel"/>
    <w:tmpl w:val="655E2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0AD624E"/>
    <w:multiLevelType w:val="hybridMultilevel"/>
    <w:tmpl w:val="C952CFD2"/>
    <w:lvl w:ilvl="0" w:tplc="3FBED2E2">
      <w:start w:val="1"/>
      <w:numFmt w:val="lowerRoman"/>
      <w:lvlText w:val="%1."/>
      <w:lvlJc w:val="right"/>
      <w:pPr>
        <w:ind w:left="1800" w:hanging="360"/>
      </w:pPr>
      <w:rPr>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1824767">
    <w:abstractNumId w:val="12"/>
  </w:num>
  <w:num w:numId="2" w16cid:durableId="1509901479">
    <w:abstractNumId w:val="18"/>
  </w:num>
  <w:num w:numId="3" w16cid:durableId="94711649">
    <w:abstractNumId w:val="2"/>
  </w:num>
  <w:num w:numId="4" w16cid:durableId="1298534553">
    <w:abstractNumId w:val="7"/>
  </w:num>
  <w:num w:numId="5" w16cid:durableId="414204837">
    <w:abstractNumId w:val="14"/>
  </w:num>
  <w:num w:numId="6" w16cid:durableId="387998627">
    <w:abstractNumId w:val="17"/>
  </w:num>
  <w:num w:numId="7" w16cid:durableId="926351636">
    <w:abstractNumId w:val="6"/>
  </w:num>
  <w:num w:numId="8" w16cid:durableId="331377293">
    <w:abstractNumId w:val="1"/>
  </w:num>
  <w:num w:numId="9" w16cid:durableId="1495562860">
    <w:abstractNumId w:val="13"/>
  </w:num>
  <w:num w:numId="10" w16cid:durableId="1075666031">
    <w:abstractNumId w:val="22"/>
  </w:num>
  <w:num w:numId="11" w16cid:durableId="1085029358">
    <w:abstractNumId w:val="20"/>
  </w:num>
  <w:num w:numId="12" w16cid:durableId="9963107">
    <w:abstractNumId w:val="16"/>
  </w:num>
  <w:num w:numId="13" w16cid:durableId="2105219450">
    <w:abstractNumId w:val="23"/>
  </w:num>
  <w:num w:numId="14" w16cid:durableId="154123707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90082444">
    <w:abstractNumId w:val="3"/>
  </w:num>
  <w:num w:numId="16" w16cid:durableId="159976324">
    <w:abstractNumId w:val="15"/>
  </w:num>
  <w:num w:numId="17" w16cid:durableId="75639129">
    <w:abstractNumId w:val="10"/>
  </w:num>
  <w:num w:numId="18" w16cid:durableId="1503937332">
    <w:abstractNumId w:val="28"/>
  </w:num>
  <w:num w:numId="19" w16cid:durableId="54743768">
    <w:abstractNumId w:val="8"/>
  </w:num>
  <w:num w:numId="20" w16cid:durableId="1617446376">
    <w:abstractNumId w:val="4"/>
  </w:num>
  <w:num w:numId="21" w16cid:durableId="97796831">
    <w:abstractNumId w:val="19"/>
  </w:num>
  <w:num w:numId="22" w16cid:durableId="1286889843">
    <w:abstractNumId w:val="5"/>
  </w:num>
  <w:num w:numId="23" w16cid:durableId="106782413">
    <w:abstractNumId w:val="26"/>
  </w:num>
  <w:num w:numId="24" w16cid:durableId="742412040">
    <w:abstractNumId w:val="9"/>
  </w:num>
  <w:num w:numId="25" w16cid:durableId="976497811">
    <w:abstractNumId w:val="11"/>
  </w:num>
  <w:num w:numId="26" w16cid:durableId="1240023013">
    <w:abstractNumId w:val="0"/>
  </w:num>
  <w:num w:numId="27" w16cid:durableId="232857338">
    <w:abstractNumId w:val="27"/>
  </w:num>
  <w:num w:numId="28" w16cid:durableId="2094203236">
    <w:abstractNumId w:val="21"/>
  </w:num>
  <w:num w:numId="29" w16cid:durableId="1406026230">
    <w:abstractNumId w:val="2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attachedTemplate r:id="rId1"/>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F3B"/>
    <w:rsid w:val="00005C51"/>
    <w:rsid w:val="0001664C"/>
    <w:rsid w:val="000234F2"/>
    <w:rsid w:val="000254F8"/>
    <w:rsid w:val="00037D4A"/>
    <w:rsid w:val="00042310"/>
    <w:rsid w:val="00042B6E"/>
    <w:rsid w:val="000467B3"/>
    <w:rsid w:val="00046F01"/>
    <w:rsid w:val="0004721C"/>
    <w:rsid w:val="00051001"/>
    <w:rsid w:val="0005250A"/>
    <w:rsid w:val="00052EE3"/>
    <w:rsid w:val="00072C35"/>
    <w:rsid w:val="00076140"/>
    <w:rsid w:val="000768DE"/>
    <w:rsid w:val="0008688D"/>
    <w:rsid w:val="00091AA9"/>
    <w:rsid w:val="0009538F"/>
    <w:rsid w:val="00096229"/>
    <w:rsid w:val="000A0E68"/>
    <w:rsid w:val="000A48BC"/>
    <w:rsid w:val="000A61E8"/>
    <w:rsid w:val="000D2A3B"/>
    <w:rsid w:val="000E137D"/>
    <w:rsid w:val="000E4EF2"/>
    <w:rsid w:val="000E586B"/>
    <w:rsid w:val="000F08F6"/>
    <w:rsid w:val="001012C2"/>
    <w:rsid w:val="00104882"/>
    <w:rsid w:val="00104C6B"/>
    <w:rsid w:val="00104FD0"/>
    <w:rsid w:val="00116F3B"/>
    <w:rsid w:val="00123D65"/>
    <w:rsid w:val="00125780"/>
    <w:rsid w:val="00135996"/>
    <w:rsid w:val="00143915"/>
    <w:rsid w:val="001470CF"/>
    <w:rsid w:val="00153CFB"/>
    <w:rsid w:val="00154929"/>
    <w:rsid w:val="00163F3D"/>
    <w:rsid w:val="00167655"/>
    <w:rsid w:val="00175582"/>
    <w:rsid w:val="00176660"/>
    <w:rsid w:val="00181B1C"/>
    <w:rsid w:val="00183227"/>
    <w:rsid w:val="00186F68"/>
    <w:rsid w:val="001A0278"/>
    <w:rsid w:val="001A1032"/>
    <w:rsid w:val="001A11E0"/>
    <w:rsid w:val="001A1FC7"/>
    <w:rsid w:val="001A2815"/>
    <w:rsid w:val="001A57F7"/>
    <w:rsid w:val="001B0C0F"/>
    <w:rsid w:val="001C61A2"/>
    <w:rsid w:val="001C6EDD"/>
    <w:rsid w:val="001D1276"/>
    <w:rsid w:val="001E0CE7"/>
    <w:rsid w:val="001E0D3A"/>
    <w:rsid w:val="001E5A77"/>
    <w:rsid w:val="001F603E"/>
    <w:rsid w:val="001F78DF"/>
    <w:rsid w:val="00200098"/>
    <w:rsid w:val="002102F8"/>
    <w:rsid w:val="00222345"/>
    <w:rsid w:val="00224642"/>
    <w:rsid w:val="00224D5B"/>
    <w:rsid w:val="0023158C"/>
    <w:rsid w:val="00241583"/>
    <w:rsid w:val="00241E34"/>
    <w:rsid w:val="0024290F"/>
    <w:rsid w:val="0024703B"/>
    <w:rsid w:val="00250832"/>
    <w:rsid w:val="00257740"/>
    <w:rsid w:val="002604BD"/>
    <w:rsid w:val="00260F0E"/>
    <w:rsid w:val="00261F5F"/>
    <w:rsid w:val="002653A2"/>
    <w:rsid w:val="00272F77"/>
    <w:rsid w:val="0027349B"/>
    <w:rsid w:val="002825F4"/>
    <w:rsid w:val="00292146"/>
    <w:rsid w:val="00297257"/>
    <w:rsid w:val="002972D2"/>
    <w:rsid w:val="00297F4C"/>
    <w:rsid w:val="002A40D2"/>
    <w:rsid w:val="002A5FA1"/>
    <w:rsid w:val="002B1C36"/>
    <w:rsid w:val="002B59E0"/>
    <w:rsid w:val="002B5F0D"/>
    <w:rsid w:val="002C1325"/>
    <w:rsid w:val="002C3DA9"/>
    <w:rsid w:val="002C6FE0"/>
    <w:rsid w:val="002D4958"/>
    <w:rsid w:val="002E695F"/>
    <w:rsid w:val="002F1E3C"/>
    <w:rsid w:val="002F5533"/>
    <w:rsid w:val="00307F56"/>
    <w:rsid w:val="00315057"/>
    <w:rsid w:val="00316D08"/>
    <w:rsid w:val="00320A49"/>
    <w:rsid w:val="00321E74"/>
    <w:rsid w:val="00326E08"/>
    <w:rsid w:val="00330B65"/>
    <w:rsid w:val="003310C6"/>
    <w:rsid w:val="00333A12"/>
    <w:rsid w:val="003407FE"/>
    <w:rsid w:val="003425C0"/>
    <w:rsid w:val="003455A9"/>
    <w:rsid w:val="00347D1F"/>
    <w:rsid w:val="00354848"/>
    <w:rsid w:val="0036190C"/>
    <w:rsid w:val="00371903"/>
    <w:rsid w:val="003822EE"/>
    <w:rsid w:val="003848C1"/>
    <w:rsid w:val="00384F4A"/>
    <w:rsid w:val="0039070F"/>
    <w:rsid w:val="003956B5"/>
    <w:rsid w:val="003A19E5"/>
    <w:rsid w:val="003A4887"/>
    <w:rsid w:val="003A4F15"/>
    <w:rsid w:val="003A5EB1"/>
    <w:rsid w:val="003B4D75"/>
    <w:rsid w:val="003C4501"/>
    <w:rsid w:val="003D3AA9"/>
    <w:rsid w:val="003E108A"/>
    <w:rsid w:val="003E7741"/>
    <w:rsid w:val="00403493"/>
    <w:rsid w:val="00403AC0"/>
    <w:rsid w:val="00412A41"/>
    <w:rsid w:val="004174EC"/>
    <w:rsid w:val="004202AA"/>
    <w:rsid w:val="00420EE6"/>
    <w:rsid w:val="00422FAA"/>
    <w:rsid w:val="0042654E"/>
    <w:rsid w:val="0043177D"/>
    <w:rsid w:val="0043192B"/>
    <w:rsid w:val="00435ECC"/>
    <w:rsid w:val="0044693F"/>
    <w:rsid w:val="00451709"/>
    <w:rsid w:val="0045374C"/>
    <w:rsid w:val="0045687C"/>
    <w:rsid w:val="00461BF4"/>
    <w:rsid w:val="004746CB"/>
    <w:rsid w:val="004902BA"/>
    <w:rsid w:val="00491DFF"/>
    <w:rsid w:val="004957C9"/>
    <w:rsid w:val="004960A6"/>
    <w:rsid w:val="004A258E"/>
    <w:rsid w:val="004A4A42"/>
    <w:rsid w:val="004A51B0"/>
    <w:rsid w:val="004A7477"/>
    <w:rsid w:val="004B1DD4"/>
    <w:rsid w:val="004B556E"/>
    <w:rsid w:val="004B6858"/>
    <w:rsid w:val="004C32CD"/>
    <w:rsid w:val="004D1FD5"/>
    <w:rsid w:val="004D3EA6"/>
    <w:rsid w:val="004D4DE7"/>
    <w:rsid w:val="004E3921"/>
    <w:rsid w:val="004E6631"/>
    <w:rsid w:val="004F1E75"/>
    <w:rsid w:val="00507C83"/>
    <w:rsid w:val="00525BE5"/>
    <w:rsid w:val="00531B6B"/>
    <w:rsid w:val="00542EB5"/>
    <w:rsid w:val="00552FD4"/>
    <w:rsid w:val="00554E2E"/>
    <w:rsid w:val="00560622"/>
    <w:rsid w:val="005765F4"/>
    <w:rsid w:val="00586496"/>
    <w:rsid w:val="00586F9C"/>
    <w:rsid w:val="005874EC"/>
    <w:rsid w:val="0059292B"/>
    <w:rsid w:val="005A358F"/>
    <w:rsid w:val="005B2C91"/>
    <w:rsid w:val="005B2CF5"/>
    <w:rsid w:val="005B3F5E"/>
    <w:rsid w:val="005C20F3"/>
    <w:rsid w:val="005D3481"/>
    <w:rsid w:val="005D5697"/>
    <w:rsid w:val="00601954"/>
    <w:rsid w:val="0060240A"/>
    <w:rsid w:val="00622D83"/>
    <w:rsid w:val="00630B34"/>
    <w:rsid w:val="0063422D"/>
    <w:rsid w:val="006447F7"/>
    <w:rsid w:val="006539E2"/>
    <w:rsid w:val="00656541"/>
    <w:rsid w:val="0067026E"/>
    <w:rsid w:val="006839DD"/>
    <w:rsid w:val="00690F99"/>
    <w:rsid w:val="006B00FB"/>
    <w:rsid w:val="006B14F5"/>
    <w:rsid w:val="006C042A"/>
    <w:rsid w:val="006C3DC4"/>
    <w:rsid w:val="006C55D2"/>
    <w:rsid w:val="006E392A"/>
    <w:rsid w:val="00707CF7"/>
    <w:rsid w:val="007245B3"/>
    <w:rsid w:val="007512D9"/>
    <w:rsid w:val="0075181B"/>
    <w:rsid w:val="0076033F"/>
    <w:rsid w:val="0077100A"/>
    <w:rsid w:val="007752BF"/>
    <w:rsid w:val="00777918"/>
    <w:rsid w:val="007864BB"/>
    <w:rsid w:val="00787D00"/>
    <w:rsid w:val="007901E4"/>
    <w:rsid w:val="007917E2"/>
    <w:rsid w:val="00796349"/>
    <w:rsid w:val="007A3E93"/>
    <w:rsid w:val="007B19AB"/>
    <w:rsid w:val="007C72F8"/>
    <w:rsid w:val="007C7500"/>
    <w:rsid w:val="007D3C31"/>
    <w:rsid w:val="007E1498"/>
    <w:rsid w:val="007E5C9C"/>
    <w:rsid w:val="007F7B7A"/>
    <w:rsid w:val="00804EAD"/>
    <w:rsid w:val="0080580B"/>
    <w:rsid w:val="00806929"/>
    <w:rsid w:val="00823EDF"/>
    <w:rsid w:val="008266B9"/>
    <w:rsid w:val="00827C5F"/>
    <w:rsid w:val="0083196C"/>
    <w:rsid w:val="00835BF0"/>
    <w:rsid w:val="00837600"/>
    <w:rsid w:val="008412A2"/>
    <w:rsid w:val="0084423F"/>
    <w:rsid w:val="0085624B"/>
    <w:rsid w:val="00871F61"/>
    <w:rsid w:val="0088068F"/>
    <w:rsid w:val="00894596"/>
    <w:rsid w:val="008A4331"/>
    <w:rsid w:val="008A660F"/>
    <w:rsid w:val="008C29FE"/>
    <w:rsid w:val="008C2AB1"/>
    <w:rsid w:val="008C4AAA"/>
    <w:rsid w:val="008C572D"/>
    <w:rsid w:val="008C5822"/>
    <w:rsid w:val="008C6231"/>
    <w:rsid w:val="008D3C74"/>
    <w:rsid w:val="008E2223"/>
    <w:rsid w:val="008F142E"/>
    <w:rsid w:val="008F2AC6"/>
    <w:rsid w:val="0090490A"/>
    <w:rsid w:val="009156A2"/>
    <w:rsid w:val="00915E5B"/>
    <w:rsid w:val="0091654E"/>
    <w:rsid w:val="0092085A"/>
    <w:rsid w:val="009363F0"/>
    <w:rsid w:val="00951E9F"/>
    <w:rsid w:val="009523DB"/>
    <w:rsid w:val="00961598"/>
    <w:rsid w:val="009673AF"/>
    <w:rsid w:val="00970200"/>
    <w:rsid w:val="00970A9A"/>
    <w:rsid w:val="00976FB4"/>
    <w:rsid w:val="0098333D"/>
    <w:rsid w:val="00994B32"/>
    <w:rsid w:val="009A3547"/>
    <w:rsid w:val="009A50EF"/>
    <w:rsid w:val="009C252A"/>
    <w:rsid w:val="009D1022"/>
    <w:rsid w:val="009E1BB9"/>
    <w:rsid w:val="009E2050"/>
    <w:rsid w:val="009F23B8"/>
    <w:rsid w:val="009F72EE"/>
    <w:rsid w:val="00A10532"/>
    <w:rsid w:val="00A10C01"/>
    <w:rsid w:val="00A20042"/>
    <w:rsid w:val="00A20E5E"/>
    <w:rsid w:val="00A228B7"/>
    <w:rsid w:val="00A23CA3"/>
    <w:rsid w:val="00A25EA3"/>
    <w:rsid w:val="00A2766B"/>
    <w:rsid w:val="00A345E4"/>
    <w:rsid w:val="00A63C76"/>
    <w:rsid w:val="00A70611"/>
    <w:rsid w:val="00A94669"/>
    <w:rsid w:val="00A9590E"/>
    <w:rsid w:val="00AA0C8A"/>
    <w:rsid w:val="00AA0CD3"/>
    <w:rsid w:val="00AA66DF"/>
    <w:rsid w:val="00AB0625"/>
    <w:rsid w:val="00AB3468"/>
    <w:rsid w:val="00AB42A7"/>
    <w:rsid w:val="00AB431F"/>
    <w:rsid w:val="00AB7173"/>
    <w:rsid w:val="00AC3EA8"/>
    <w:rsid w:val="00AC5E4E"/>
    <w:rsid w:val="00AD1841"/>
    <w:rsid w:val="00AD59FA"/>
    <w:rsid w:val="00AD7583"/>
    <w:rsid w:val="00B006DD"/>
    <w:rsid w:val="00B0349E"/>
    <w:rsid w:val="00B1000A"/>
    <w:rsid w:val="00B17A17"/>
    <w:rsid w:val="00B26857"/>
    <w:rsid w:val="00B321C3"/>
    <w:rsid w:val="00B4056B"/>
    <w:rsid w:val="00B52983"/>
    <w:rsid w:val="00B57D08"/>
    <w:rsid w:val="00B6521E"/>
    <w:rsid w:val="00B8156E"/>
    <w:rsid w:val="00B82E14"/>
    <w:rsid w:val="00B8575C"/>
    <w:rsid w:val="00B87B7D"/>
    <w:rsid w:val="00B9432F"/>
    <w:rsid w:val="00B95B87"/>
    <w:rsid w:val="00B96FC3"/>
    <w:rsid w:val="00BA65E8"/>
    <w:rsid w:val="00BB1562"/>
    <w:rsid w:val="00BC24DE"/>
    <w:rsid w:val="00BC4646"/>
    <w:rsid w:val="00BD4867"/>
    <w:rsid w:val="00BD6743"/>
    <w:rsid w:val="00BE2632"/>
    <w:rsid w:val="00BE5453"/>
    <w:rsid w:val="00BE6C09"/>
    <w:rsid w:val="00BE6C22"/>
    <w:rsid w:val="00C216E0"/>
    <w:rsid w:val="00C26A2C"/>
    <w:rsid w:val="00C3496A"/>
    <w:rsid w:val="00C5024D"/>
    <w:rsid w:val="00C52F50"/>
    <w:rsid w:val="00C52FE1"/>
    <w:rsid w:val="00C57D02"/>
    <w:rsid w:val="00C6266A"/>
    <w:rsid w:val="00C718DD"/>
    <w:rsid w:val="00C863AF"/>
    <w:rsid w:val="00C93F33"/>
    <w:rsid w:val="00C95ED2"/>
    <w:rsid w:val="00CA5063"/>
    <w:rsid w:val="00CA5652"/>
    <w:rsid w:val="00CC06F0"/>
    <w:rsid w:val="00CC163F"/>
    <w:rsid w:val="00CC34D7"/>
    <w:rsid w:val="00CC39C7"/>
    <w:rsid w:val="00CE0687"/>
    <w:rsid w:val="00CE3597"/>
    <w:rsid w:val="00CE3B06"/>
    <w:rsid w:val="00CE3E9C"/>
    <w:rsid w:val="00D13E9A"/>
    <w:rsid w:val="00D143F5"/>
    <w:rsid w:val="00D1515D"/>
    <w:rsid w:val="00D1560D"/>
    <w:rsid w:val="00D17CD1"/>
    <w:rsid w:val="00D26F2E"/>
    <w:rsid w:val="00D3206A"/>
    <w:rsid w:val="00D35558"/>
    <w:rsid w:val="00D37DFC"/>
    <w:rsid w:val="00D40613"/>
    <w:rsid w:val="00D422CA"/>
    <w:rsid w:val="00D510BB"/>
    <w:rsid w:val="00D7453D"/>
    <w:rsid w:val="00D804CC"/>
    <w:rsid w:val="00D83CD0"/>
    <w:rsid w:val="00D877F2"/>
    <w:rsid w:val="00D951AA"/>
    <w:rsid w:val="00DB1411"/>
    <w:rsid w:val="00DB5B6B"/>
    <w:rsid w:val="00DB60FA"/>
    <w:rsid w:val="00DD0CB9"/>
    <w:rsid w:val="00DE0C1A"/>
    <w:rsid w:val="00DE1A81"/>
    <w:rsid w:val="00DE417B"/>
    <w:rsid w:val="00DF0448"/>
    <w:rsid w:val="00DF20A7"/>
    <w:rsid w:val="00DF2691"/>
    <w:rsid w:val="00DF3F70"/>
    <w:rsid w:val="00DF5ECD"/>
    <w:rsid w:val="00E02E02"/>
    <w:rsid w:val="00E0651E"/>
    <w:rsid w:val="00E10680"/>
    <w:rsid w:val="00E12282"/>
    <w:rsid w:val="00E1760D"/>
    <w:rsid w:val="00E21648"/>
    <w:rsid w:val="00E27905"/>
    <w:rsid w:val="00E33184"/>
    <w:rsid w:val="00E34FC9"/>
    <w:rsid w:val="00E36EAA"/>
    <w:rsid w:val="00E45ACA"/>
    <w:rsid w:val="00E4619D"/>
    <w:rsid w:val="00E53210"/>
    <w:rsid w:val="00E555B8"/>
    <w:rsid w:val="00E617B9"/>
    <w:rsid w:val="00E61BC2"/>
    <w:rsid w:val="00E637F4"/>
    <w:rsid w:val="00E70770"/>
    <w:rsid w:val="00E75B79"/>
    <w:rsid w:val="00E83333"/>
    <w:rsid w:val="00E84E42"/>
    <w:rsid w:val="00E86756"/>
    <w:rsid w:val="00E945B8"/>
    <w:rsid w:val="00E966B8"/>
    <w:rsid w:val="00ED325E"/>
    <w:rsid w:val="00F24AF9"/>
    <w:rsid w:val="00F43789"/>
    <w:rsid w:val="00F523F3"/>
    <w:rsid w:val="00F546A7"/>
    <w:rsid w:val="00F55601"/>
    <w:rsid w:val="00F626B2"/>
    <w:rsid w:val="00F67415"/>
    <w:rsid w:val="00F736A7"/>
    <w:rsid w:val="00F74215"/>
    <w:rsid w:val="00F81807"/>
    <w:rsid w:val="00F86B8A"/>
    <w:rsid w:val="00FA356E"/>
    <w:rsid w:val="00FB26F2"/>
    <w:rsid w:val="00FB2A8B"/>
    <w:rsid w:val="00FB6BC7"/>
    <w:rsid w:val="00FC0647"/>
    <w:rsid w:val="00FC18ED"/>
    <w:rsid w:val="00FC6A12"/>
    <w:rsid w:val="00FD4CFC"/>
    <w:rsid w:val="00FF0E8A"/>
    <w:rsid w:val="00FF2BC0"/>
    <w:rsid w:val="00FF6D6B"/>
    <w:rsid w:val="4C549DF0"/>
    <w:rsid w:val="74528A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6228A8"/>
  <w15:docId w15:val="{A412FFE2-80C6-4815-BFBD-EF42F94D3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3E9C"/>
    <w:pPr>
      <w:spacing w:after="200"/>
    </w:pPr>
    <w:rPr>
      <w:rFonts w:ascii="Segoe UI" w:hAnsi="Segoe UI"/>
      <w:sz w:val="20"/>
    </w:rPr>
  </w:style>
  <w:style w:type="paragraph" w:styleId="Heading1">
    <w:name w:val="heading 1"/>
    <w:basedOn w:val="Normal"/>
    <w:next w:val="Normal"/>
    <w:link w:val="Heading1Char"/>
    <w:qFormat/>
    <w:rsid w:val="00A10532"/>
    <w:pPr>
      <w:keepNext/>
      <w:keepLines/>
      <w:spacing w:before="240" w:after="240" w:line="240" w:lineRule="auto"/>
      <w:outlineLvl w:val="0"/>
    </w:pPr>
    <w:rPr>
      <w:rFonts w:ascii="Segoe UI Light" w:eastAsiaTheme="majorEastAsia" w:hAnsi="Segoe UI Light" w:cstheme="majorBidi"/>
      <w:color w:val="0058A4"/>
      <w:sz w:val="48"/>
      <w:szCs w:val="32"/>
    </w:rPr>
  </w:style>
  <w:style w:type="paragraph" w:styleId="Heading2">
    <w:name w:val="heading 2"/>
    <w:basedOn w:val="Normal"/>
    <w:next w:val="Normal"/>
    <w:link w:val="Heading2Char"/>
    <w:uiPriority w:val="9"/>
    <w:qFormat/>
    <w:rsid w:val="00005C51"/>
    <w:pPr>
      <w:keepNext/>
      <w:keepLines/>
      <w:spacing w:before="240" w:after="120" w:line="240" w:lineRule="auto"/>
      <w:outlineLvl w:val="1"/>
    </w:pPr>
    <w:rPr>
      <w:rFonts w:ascii="Segoe UI Light" w:eastAsiaTheme="majorEastAsia" w:hAnsi="Segoe UI Light" w:cstheme="majorBidi"/>
      <w:color w:val="0058A4"/>
      <w:sz w:val="36"/>
      <w:szCs w:val="26"/>
    </w:rPr>
  </w:style>
  <w:style w:type="paragraph" w:styleId="Heading3">
    <w:name w:val="heading 3"/>
    <w:basedOn w:val="Normal"/>
    <w:next w:val="Normal"/>
    <w:link w:val="Heading3Char"/>
    <w:uiPriority w:val="9"/>
    <w:qFormat/>
    <w:rsid w:val="00BE6C22"/>
    <w:pPr>
      <w:keepNext/>
      <w:keepLines/>
      <w:spacing w:before="480" w:after="120" w:line="240" w:lineRule="auto"/>
      <w:outlineLvl w:val="2"/>
    </w:pPr>
    <w:rPr>
      <w:rFonts w:ascii="Segoe UI Semibold" w:eastAsiaTheme="majorEastAsia" w:hAnsi="Segoe UI Semibold" w:cstheme="majorBid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D15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1515D"/>
    <w:rPr>
      <w:rFonts w:asciiTheme="majorHAnsi" w:eastAsiaTheme="majorEastAsia" w:hAnsiTheme="majorHAnsi" w:cstheme="majorBidi"/>
      <w:spacing w:val="-10"/>
      <w:kern w:val="28"/>
      <w:sz w:val="56"/>
      <w:szCs w:val="56"/>
    </w:rPr>
  </w:style>
  <w:style w:type="paragraph" w:styleId="NoSpacing">
    <w:name w:val="No Spacing"/>
    <w:link w:val="NoSpacingChar"/>
    <w:uiPriority w:val="1"/>
    <w:qFormat/>
    <w:rsid w:val="00D1515D"/>
    <w:pPr>
      <w:spacing w:after="0" w:line="240" w:lineRule="auto"/>
    </w:pPr>
    <w:rPr>
      <w:rFonts w:ascii="Segoe UI" w:hAnsi="Segoe UI"/>
      <w:sz w:val="20"/>
    </w:rPr>
  </w:style>
  <w:style w:type="character" w:customStyle="1" w:styleId="Heading1Char">
    <w:name w:val="Heading 1 Char"/>
    <w:basedOn w:val="DefaultParagraphFont"/>
    <w:link w:val="Heading1"/>
    <w:rsid w:val="00A10532"/>
    <w:rPr>
      <w:rFonts w:ascii="Segoe UI Light" w:eastAsiaTheme="majorEastAsia" w:hAnsi="Segoe UI Light" w:cstheme="majorBidi"/>
      <w:color w:val="0058A4"/>
      <w:sz w:val="48"/>
      <w:szCs w:val="32"/>
    </w:rPr>
  </w:style>
  <w:style w:type="character" w:customStyle="1" w:styleId="Heading2Char">
    <w:name w:val="Heading 2 Char"/>
    <w:basedOn w:val="DefaultParagraphFont"/>
    <w:link w:val="Heading2"/>
    <w:uiPriority w:val="9"/>
    <w:rsid w:val="00005C51"/>
    <w:rPr>
      <w:rFonts w:ascii="Segoe UI Light" w:eastAsiaTheme="majorEastAsia" w:hAnsi="Segoe UI Light" w:cstheme="majorBidi"/>
      <w:color w:val="0058A4"/>
      <w:sz w:val="36"/>
      <w:szCs w:val="26"/>
    </w:rPr>
  </w:style>
  <w:style w:type="character" w:customStyle="1" w:styleId="Heading3Char">
    <w:name w:val="Heading 3 Char"/>
    <w:basedOn w:val="DefaultParagraphFont"/>
    <w:link w:val="Heading3"/>
    <w:uiPriority w:val="9"/>
    <w:rsid w:val="00BE6C22"/>
    <w:rPr>
      <w:rFonts w:ascii="Segoe UI Semibold" w:eastAsiaTheme="majorEastAsia" w:hAnsi="Segoe UI Semibold" w:cstheme="majorBidi"/>
      <w:sz w:val="24"/>
      <w:szCs w:val="24"/>
    </w:rPr>
  </w:style>
  <w:style w:type="paragraph" w:customStyle="1" w:styleId="GaramondNormal">
    <w:name w:val="Garamond Normal"/>
    <w:basedOn w:val="Normal"/>
    <w:link w:val="GaramondNormalChar"/>
    <w:uiPriority w:val="1"/>
    <w:qFormat/>
    <w:rsid w:val="00D1515D"/>
    <w:rPr>
      <w:rFonts w:ascii="Garamond" w:hAnsi="Garamond"/>
      <w:sz w:val="24"/>
    </w:rPr>
  </w:style>
  <w:style w:type="paragraph" w:customStyle="1" w:styleId="GaramondNoSpace">
    <w:name w:val="Garamond No Space"/>
    <w:basedOn w:val="NoSpacing"/>
    <w:link w:val="GaramondNoSpaceChar"/>
    <w:uiPriority w:val="2"/>
    <w:qFormat/>
    <w:rsid w:val="00D1515D"/>
    <w:rPr>
      <w:rFonts w:ascii="Garamond" w:hAnsi="Garamond"/>
      <w:sz w:val="24"/>
    </w:rPr>
  </w:style>
  <w:style w:type="character" w:customStyle="1" w:styleId="GaramondNormalChar">
    <w:name w:val="Garamond Normal Char"/>
    <w:basedOn w:val="DefaultParagraphFont"/>
    <w:link w:val="GaramondNormal"/>
    <w:uiPriority w:val="1"/>
    <w:rsid w:val="00072C35"/>
    <w:rPr>
      <w:rFonts w:ascii="Garamond" w:hAnsi="Garamond"/>
      <w:sz w:val="24"/>
    </w:rPr>
  </w:style>
  <w:style w:type="paragraph" w:customStyle="1" w:styleId="BulletNormal">
    <w:name w:val="Bullet Normal"/>
    <w:basedOn w:val="NoSpacing"/>
    <w:link w:val="BulletNormalChar"/>
    <w:uiPriority w:val="3"/>
    <w:qFormat/>
    <w:rsid w:val="00E27905"/>
    <w:pPr>
      <w:numPr>
        <w:numId w:val="1"/>
      </w:numPr>
      <w:spacing w:before="120" w:after="360" w:line="259" w:lineRule="auto"/>
      <w:ind w:left="1080"/>
      <w:contextualSpacing/>
    </w:pPr>
  </w:style>
  <w:style w:type="character" w:customStyle="1" w:styleId="NoSpacingChar">
    <w:name w:val="No Spacing Char"/>
    <w:basedOn w:val="DefaultParagraphFont"/>
    <w:link w:val="NoSpacing"/>
    <w:uiPriority w:val="1"/>
    <w:rsid w:val="00072C35"/>
    <w:rPr>
      <w:rFonts w:ascii="Segoe UI" w:hAnsi="Segoe UI"/>
      <w:sz w:val="20"/>
    </w:rPr>
  </w:style>
  <w:style w:type="character" w:customStyle="1" w:styleId="GaramondNoSpaceChar">
    <w:name w:val="Garamond No Space Char"/>
    <w:basedOn w:val="NoSpacingChar"/>
    <w:link w:val="GaramondNoSpace"/>
    <w:uiPriority w:val="2"/>
    <w:rsid w:val="00072C35"/>
    <w:rPr>
      <w:rFonts w:ascii="Garamond" w:hAnsi="Garamond"/>
      <w:sz w:val="24"/>
    </w:rPr>
  </w:style>
  <w:style w:type="paragraph" w:customStyle="1" w:styleId="BulletGaramondNormal">
    <w:name w:val="Bullet Garamond Normal"/>
    <w:basedOn w:val="BulletNormal"/>
    <w:link w:val="BulletGaramondNormalChar"/>
    <w:uiPriority w:val="4"/>
    <w:qFormat/>
    <w:rsid w:val="00E27905"/>
    <w:rPr>
      <w:rFonts w:ascii="Garamond" w:hAnsi="Garamond"/>
      <w:sz w:val="24"/>
    </w:rPr>
  </w:style>
  <w:style w:type="character" w:customStyle="1" w:styleId="BulletNormalChar">
    <w:name w:val="Bullet Normal Char"/>
    <w:basedOn w:val="NoSpacingChar"/>
    <w:link w:val="BulletNormal"/>
    <w:uiPriority w:val="3"/>
    <w:rsid w:val="00E27905"/>
    <w:rPr>
      <w:rFonts w:ascii="Segoe UI" w:hAnsi="Segoe UI"/>
      <w:sz w:val="20"/>
    </w:rPr>
  </w:style>
  <w:style w:type="character" w:customStyle="1" w:styleId="BulletGaramondNormalChar">
    <w:name w:val="Bullet Garamond Normal Char"/>
    <w:basedOn w:val="BulletNormalChar"/>
    <w:link w:val="BulletGaramondNormal"/>
    <w:uiPriority w:val="4"/>
    <w:rsid w:val="00E27905"/>
    <w:rPr>
      <w:rFonts w:ascii="Garamond" w:hAnsi="Garamond"/>
      <w:sz w:val="24"/>
    </w:rPr>
  </w:style>
  <w:style w:type="paragraph" w:styleId="Header">
    <w:name w:val="header"/>
    <w:basedOn w:val="Normal"/>
    <w:link w:val="HeaderChar"/>
    <w:uiPriority w:val="99"/>
    <w:unhideWhenUsed/>
    <w:rsid w:val="002000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0098"/>
    <w:rPr>
      <w:rFonts w:ascii="Segoe UI" w:hAnsi="Segoe UI"/>
      <w:sz w:val="20"/>
    </w:rPr>
  </w:style>
  <w:style w:type="paragraph" w:styleId="Footer">
    <w:name w:val="footer"/>
    <w:basedOn w:val="Normal"/>
    <w:link w:val="FooterChar"/>
    <w:unhideWhenUsed/>
    <w:rsid w:val="002000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0098"/>
    <w:rPr>
      <w:rFonts w:ascii="Segoe UI" w:hAnsi="Segoe UI"/>
      <w:sz w:val="20"/>
    </w:rPr>
  </w:style>
  <w:style w:type="character" w:styleId="Hyperlink">
    <w:name w:val="Hyperlink"/>
    <w:basedOn w:val="DefaultParagraphFont"/>
    <w:uiPriority w:val="99"/>
    <w:unhideWhenUsed/>
    <w:rsid w:val="00052EE3"/>
    <w:rPr>
      <w:color w:val="0563C1" w:themeColor="hyperlink"/>
      <w:u w:val="single"/>
    </w:rPr>
  </w:style>
  <w:style w:type="paragraph" w:styleId="ListParagraph">
    <w:name w:val="List Paragraph"/>
    <w:basedOn w:val="Normal"/>
    <w:link w:val="ListParagraphChar"/>
    <w:uiPriority w:val="1"/>
    <w:qFormat/>
    <w:rsid w:val="002B5F0D"/>
    <w:pPr>
      <w:ind w:left="720"/>
      <w:contextualSpacing/>
    </w:pPr>
  </w:style>
  <w:style w:type="paragraph" w:customStyle="1" w:styleId="NumberedBulletedlist">
    <w:name w:val="Numbered Bulleted list"/>
    <w:basedOn w:val="ListParagraph"/>
    <w:link w:val="NumberedBulletedlistChar"/>
    <w:rsid w:val="00125780"/>
    <w:pPr>
      <w:numPr>
        <w:numId w:val="4"/>
      </w:numPr>
    </w:pPr>
  </w:style>
  <w:style w:type="character" w:customStyle="1" w:styleId="ListParagraphChar">
    <w:name w:val="List Paragraph Char"/>
    <w:basedOn w:val="DefaultParagraphFont"/>
    <w:link w:val="ListParagraph"/>
    <w:uiPriority w:val="34"/>
    <w:rsid w:val="00125780"/>
    <w:rPr>
      <w:rFonts w:ascii="Segoe UI" w:hAnsi="Segoe UI"/>
      <w:sz w:val="20"/>
    </w:rPr>
  </w:style>
  <w:style w:type="character" w:customStyle="1" w:styleId="NumberedBulletedlistChar">
    <w:name w:val="Numbered Bulleted list Char"/>
    <w:basedOn w:val="ListParagraphChar"/>
    <w:link w:val="NumberedBulletedlist"/>
    <w:rsid w:val="00125780"/>
    <w:rPr>
      <w:rFonts w:ascii="Segoe UI" w:hAnsi="Segoe UI"/>
      <w:sz w:val="20"/>
    </w:rPr>
  </w:style>
  <w:style w:type="paragraph" w:customStyle="1" w:styleId="TermsHeadings">
    <w:name w:val="Terms Headings"/>
    <w:basedOn w:val="Normal"/>
    <w:link w:val="TermsHeadingsChar"/>
    <w:qFormat/>
    <w:rsid w:val="001E0CE7"/>
    <w:pPr>
      <w:numPr>
        <w:ilvl w:val="2"/>
        <w:numId w:val="7"/>
      </w:numPr>
      <w:spacing w:before="360" w:after="120" w:line="240" w:lineRule="auto"/>
    </w:pPr>
    <w:rPr>
      <w:b/>
    </w:rPr>
  </w:style>
  <w:style w:type="character" w:customStyle="1" w:styleId="TermsHeadingsChar">
    <w:name w:val="Terms Headings Char"/>
    <w:basedOn w:val="DefaultParagraphFont"/>
    <w:link w:val="TermsHeadings"/>
    <w:rsid w:val="001E0CE7"/>
    <w:rPr>
      <w:rFonts w:ascii="Segoe UI" w:hAnsi="Segoe UI"/>
      <w:b/>
      <w:sz w:val="20"/>
    </w:rPr>
  </w:style>
  <w:style w:type="paragraph" w:styleId="TOCHeading">
    <w:name w:val="TOC Heading"/>
    <w:basedOn w:val="Heading1"/>
    <w:next w:val="Normal"/>
    <w:uiPriority w:val="39"/>
    <w:unhideWhenUsed/>
    <w:qFormat/>
    <w:rsid w:val="00A10532"/>
    <w:pPr>
      <w:spacing w:after="0" w:line="259" w:lineRule="auto"/>
      <w:outlineLvl w:val="9"/>
    </w:pPr>
    <w:rPr>
      <w:rFonts w:asciiTheme="majorHAnsi" w:hAnsiTheme="majorHAnsi"/>
      <w:sz w:val="32"/>
    </w:rPr>
  </w:style>
  <w:style w:type="paragraph" w:styleId="TOC1">
    <w:name w:val="toc 1"/>
    <w:basedOn w:val="Normal"/>
    <w:next w:val="Normal"/>
    <w:autoRedefine/>
    <w:uiPriority w:val="39"/>
    <w:unhideWhenUsed/>
    <w:rsid w:val="00BD6743"/>
    <w:pPr>
      <w:spacing w:after="100"/>
    </w:pPr>
  </w:style>
  <w:style w:type="paragraph" w:styleId="TOC2">
    <w:name w:val="toc 2"/>
    <w:basedOn w:val="Normal"/>
    <w:next w:val="Normal"/>
    <w:autoRedefine/>
    <w:uiPriority w:val="39"/>
    <w:unhideWhenUsed/>
    <w:rsid w:val="00BD6743"/>
    <w:pPr>
      <w:spacing w:after="100"/>
      <w:ind w:left="200"/>
    </w:pPr>
  </w:style>
  <w:style w:type="paragraph" w:styleId="TOC3">
    <w:name w:val="toc 3"/>
    <w:basedOn w:val="Normal"/>
    <w:next w:val="Normal"/>
    <w:autoRedefine/>
    <w:uiPriority w:val="39"/>
    <w:unhideWhenUsed/>
    <w:rsid w:val="002825F4"/>
    <w:pPr>
      <w:tabs>
        <w:tab w:val="left" w:pos="880"/>
        <w:tab w:val="right" w:leader="dot" w:pos="9350"/>
      </w:tabs>
      <w:spacing w:after="100"/>
      <w:ind w:left="400"/>
    </w:pPr>
  </w:style>
  <w:style w:type="paragraph" w:styleId="BalloonText">
    <w:name w:val="Balloon Text"/>
    <w:basedOn w:val="Normal"/>
    <w:link w:val="BalloonTextChar"/>
    <w:semiHidden/>
    <w:unhideWhenUsed/>
    <w:rsid w:val="00D40613"/>
    <w:pPr>
      <w:spacing w:after="0" w:line="240" w:lineRule="auto"/>
    </w:pPr>
    <w:rPr>
      <w:rFonts w:cs="Segoe UI"/>
      <w:sz w:val="18"/>
      <w:szCs w:val="18"/>
    </w:rPr>
  </w:style>
  <w:style w:type="character" w:customStyle="1" w:styleId="BalloonTextChar">
    <w:name w:val="Balloon Text Char"/>
    <w:basedOn w:val="DefaultParagraphFont"/>
    <w:link w:val="BalloonText"/>
    <w:semiHidden/>
    <w:rsid w:val="00D40613"/>
    <w:rPr>
      <w:rFonts w:ascii="Segoe UI" w:hAnsi="Segoe UI" w:cs="Segoe UI"/>
      <w:sz w:val="18"/>
      <w:szCs w:val="18"/>
    </w:rPr>
  </w:style>
  <w:style w:type="character" w:styleId="CommentReference">
    <w:name w:val="annotation reference"/>
    <w:basedOn w:val="DefaultParagraphFont"/>
    <w:unhideWhenUsed/>
    <w:rsid w:val="003A5EB1"/>
    <w:rPr>
      <w:sz w:val="16"/>
      <w:szCs w:val="16"/>
    </w:rPr>
  </w:style>
  <w:style w:type="paragraph" w:styleId="CommentText">
    <w:name w:val="annotation text"/>
    <w:basedOn w:val="Normal"/>
    <w:link w:val="CommentTextChar"/>
    <w:unhideWhenUsed/>
    <w:rsid w:val="003A5EB1"/>
    <w:pPr>
      <w:spacing w:line="240" w:lineRule="auto"/>
    </w:pPr>
    <w:rPr>
      <w:szCs w:val="20"/>
    </w:rPr>
  </w:style>
  <w:style w:type="character" w:customStyle="1" w:styleId="CommentTextChar">
    <w:name w:val="Comment Text Char"/>
    <w:basedOn w:val="DefaultParagraphFont"/>
    <w:link w:val="CommentText"/>
    <w:rsid w:val="003A5EB1"/>
    <w:rPr>
      <w:rFonts w:ascii="Segoe UI" w:hAnsi="Segoe UI"/>
      <w:sz w:val="20"/>
      <w:szCs w:val="20"/>
    </w:rPr>
  </w:style>
  <w:style w:type="paragraph" w:styleId="CommentSubject">
    <w:name w:val="annotation subject"/>
    <w:basedOn w:val="CommentText"/>
    <w:next w:val="CommentText"/>
    <w:link w:val="CommentSubjectChar"/>
    <w:unhideWhenUsed/>
    <w:rsid w:val="003A5EB1"/>
    <w:rPr>
      <w:b/>
      <w:bCs/>
    </w:rPr>
  </w:style>
  <w:style w:type="character" w:customStyle="1" w:styleId="CommentSubjectChar">
    <w:name w:val="Comment Subject Char"/>
    <w:basedOn w:val="CommentTextChar"/>
    <w:link w:val="CommentSubject"/>
    <w:rsid w:val="003A5EB1"/>
    <w:rPr>
      <w:rFonts w:ascii="Segoe UI" w:hAnsi="Segoe UI"/>
      <w:b/>
      <w:bCs/>
      <w:sz w:val="20"/>
      <w:szCs w:val="20"/>
    </w:rPr>
  </w:style>
  <w:style w:type="paragraph" w:customStyle="1" w:styleId="PSNumHeading">
    <w:name w:val="PSNumHeading"/>
    <w:basedOn w:val="Heading1"/>
    <w:uiPriority w:val="9"/>
    <w:qFormat/>
    <w:rsid w:val="00630B34"/>
    <w:pPr>
      <w:keepLines w:val="0"/>
      <w:numPr>
        <w:numId w:val="13"/>
      </w:numPr>
    </w:pPr>
    <w:rPr>
      <w:rFonts w:ascii="Times New Roman" w:eastAsia="Times New Roman" w:hAnsi="Times New Roman" w:cs="Arial"/>
      <w:bCs/>
      <w:color w:val="auto"/>
      <w:kern w:val="32"/>
      <w:sz w:val="24"/>
      <w:u w:val="single"/>
    </w:rPr>
  </w:style>
  <w:style w:type="paragraph" w:customStyle="1" w:styleId="PSUnnumHeading">
    <w:name w:val="PSUnnumHeading"/>
    <w:qFormat/>
    <w:rsid w:val="00630B34"/>
    <w:pPr>
      <w:numPr>
        <w:numId w:val="12"/>
      </w:numPr>
      <w:spacing w:before="240" w:after="0" w:line="240" w:lineRule="auto"/>
      <w:jc w:val="center"/>
    </w:pPr>
    <w:rPr>
      <w:rFonts w:ascii="Times New Roman" w:eastAsia="Times New Roman" w:hAnsi="Times New Roman" w:cs="Times New Roman"/>
      <w:b/>
      <w:sz w:val="28"/>
      <w:szCs w:val="21"/>
      <w:lang w:eastAsia="ja-JP"/>
    </w:rPr>
  </w:style>
  <w:style w:type="paragraph" w:customStyle="1" w:styleId="PSBody2">
    <w:name w:val="PSBody2"/>
    <w:uiPriority w:val="9"/>
    <w:qFormat/>
    <w:rsid w:val="00630B34"/>
    <w:pPr>
      <w:spacing w:after="0" w:line="240" w:lineRule="auto"/>
      <w:ind w:left="720"/>
    </w:pPr>
    <w:rPr>
      <w:rFonts w:ascii="Times New Roman" w:eastAsia="Times New Roman" w:hAnsi="Times New Roman" w:cs="Arial"/>
      <w:bCs/>
      <w:sz w:val="24"/>
      <w:szCs w:val="26"/>
      <w:lang w:eastAsia="ja-JP"/>
    </w:rPr>
  </w:style>
  <w:style w:type="paragraph" w:customStyle="1" w:styleId="PSBody4">
    <w:name w:val="PSBody4"/>
    <w:basedOn w:val="Normal"/>
    <w:uiPriority w:val="9"/>
    <w:qFormat/>
    <w:rsid w:val="00630B34"/>
    <w:pPr>
      <w:numPr>
        <w:ilvl w:val="2"/>
        <w:numId w:val="14"/>
      </w:numPr>
      <w:spacing w:after="0" w:line="240" w:lineRule="auto"/>
      <w:outlineLvl w:val="0"/>
    </w:pPr>
    <w:rPr>
      <w:rFonts w:ascii="Times New Roman" w:eastAsia="Times New Roman" w:hAnsi="Times New Roman" w:cs="Arial"/>
      <w:sz w:val="24"/>
      <w:szCs w:val="26"/>
      <w:lang w:eastAsia="ja-JP"/>
    </w:rPr>
  </w:style>
  <w:style w:type="paragraph" w:customStyle="1" w:styleId="PSBody5">
    <w:name w:val="PSBody5"/>
    <w:basedOn w:val="PSBody4"/>
    <w:uiPriority w:val="9"/>
    <w:qFormat/>
    <w:rsid w:val="00630B34"/>
    <w:pPr>
      <w:numPr>
        <w:ilvl w:val="3"/>
      </w:numPr>
    </w:pPr>
  </w:style>
  <w:style w:type="paragraph" w:customStyle="1" w:styleId="PSBody6">
    <w:name w:val="PSBody6"/>
    <w:basedOn w:val="PSBody5"/>
    <w:uiPriority w:val="9"/>
    <w:qFormat/>
    <w:rsid w:val="00630B34"/>
    <w:pPr>
      <w:numPr>
        <w:ilvl w:val="4"/>
      </w:numPr>
    </w:pPr>
  </w:style>
  <w:style w:type="paragraph" w:styleId="NormalIndent">
    <w:name w:val="Normal Indent"/>
    <w:basedOn w:val="Normal"/>
    <w:unhideWhenUsed/>
    <w:rsid w:val="00630B34"/>
    <w:pPr>
      <w:numPr>
        <w:numId w:val="11"/>
      </w:numPr>
      <w:spacing w:after="0" w:line="240" w:lineRule="auto"/>
    </w:pPr>
    <w:rPr>
      <w:rFonts w:ascii="Times New Roman" w:eastAsia="Times New Roman" w:hAnsi="Times New Roman" w:cs="Times New Roman"/>
      <w:szCs w:val="20"/>
    </w:rPr>
  </w:style>
  <w:style w:type="paragraph" w:customStyle="1" w:styleId="PSBody0">
    <w:name w:val="PSBody0"/>
    <w:basedOn w:val="PSBody2"/>
    <w:qFormat/>
    <w:rsid w:val="00630B34"/>
    <w:pPr>
      <w:ind w:left="0"/>
    </w:pPr>
  </w:style>
  <w:style w:type="paragraph" w:customStyle="1" w:styleId="PSBody1Para">
    <w:name w:val="PSBody1Para"/>
    <w:basedOn w:val="PSBody0"/>
    <w:qFormat/>
    <w:rsid w:val="00630B34"/>
    <w:pPr>
      <w:ind w:left="1440"/>
    </w:pPr>
  </w:style>
  <w:style w:type="paragraph" w:customStyle="1" w:styleId="PSBody4Para">
    <w:name w:val="PSBody4Para"/>
    <w:basedOn w:val="PSBody2"/>
    <w:uiPriority w:val="9"/>
    <w:qFormat/>
    <w:rsid w:val="00630B34"/>
    <w:pPr>
      <w:ind w:left="2160"/>
    </w:pPr>
  </w:style>
  <w:style w:type="paragraph" w:customStyle="1" w:styleId="PSBody1">
    <w:name w:val="PSBody1"/>
    <w:uiPriority w:val="9"/>
    <w:qFormat/>
    <w:rsid w:val="00630B34"/>
    <w:pPr>
      <w:numPr>
        <w:ilvl w:val="1"/>
        <w:numId w:val="13"/>
      </w:numPr>
      <w:spacing w:after="0" w:line="240" w:lineRule="auto"/>
      <w:outlineLvl w:val="0"/>
    </w:pPr>
    <w:rPr>
      <w:rFonts w:ascii="Times New Roman" w:eastAsia="Times New Roman" w:hAnsi="Times New Roman" w:cs="Arial"/>
      <w:bCs/>
      <w:sz w:val="24"/>
      <w:szCs w:val="26"/>
      <w:lang w:eastAsia="ja-JP"/>
    </w:rPr>
  </w:style>
  <w:style w:type="character" w:styleId="PageNumber">
    <w:name w:val="page number"/>
    <w:basedOn w:val="DefaultParagraphFont"/>
    <w:rsid w:val="001F78DF"/>
  </w:style>
  <w:style w:type="paragraph" w:styleId="Revision">
    <w:name w:val="Revision"/>
    <w:hidden/>
    <w:uiPriority w:val="99"/>
    <w:semiHidden/>
    <w:rsid w:val="001F78DF"/>
    <w:pPr>
      <w:spacing w:after="0" w:line="240" w:lineRule="auto"/>
    </w:pPr>
    <w:rPr>
      <w:rFonts w:ascii="Times New Roman" w:eastAsia="Times New Roman" w:hAnsi="Times New Roman" w:cs="Times New Roman"/>
      <w:sz w:val="24"/>
      <w:szCs w:val="24"/>
    </w:rPr>
  </w:style>
  <w:style w:type="paragraph" w:customStyle="1" w:styleId="Default">
    <w:name w:val="Default"/>
    <w:basedOn w:val="Normal"/>
    <w:rsid w:val="001F78DF"/>
    <w:pPr>
      <w:autoSpaceDE w:val="0"/>
      <w:autoSpaceDN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1F78DF"/>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1F78DF"/>
  </w:style>
  <w:style w:type="character" w:customStyle="1" w:styleId="UnresolvedMention1">
    <w:name w:val="Unresolved Mention1"/>
    <w:basedOn w:val="DefaultParagraphFont"/>
    <w:uiPriority w:val="99"/>
    <w:semiHidden/>
    <w:unhideWhenUsed/>
    <w:rsid w:val="007D3C31"/>
    <w:rPr>
      <w:color w:val="808080"/>
      <w:shd w:val="clear" w:color="auto" w:fill="E6E6E6"/>
    </w:rPr>
  </w:style>
  <w:style w:type="character" w:styleId="FollowedHyperlink">
    <w:name w:val="FollowedHyperlink"/>
    <w:basedOn w:val="DefaultParagraphFont"/>
    <w:uiPriority w:val="99"/>
    <w:semiHidden/>
    <w:unhideWhenUsed/>
    <w:rsid w:val="007D3C31"/>
    <w:rPr>
      <w:color w:val="954F72" w:themeColor="followedHyperlink"/>
      <w:u w:val="single"/>
    </w:rPr>
  </w:style>
  <w:style w:type="character" w:styleId="UnresolvedMention">
    <w:name w:val="Unresolved Mention"/>
    <w:basedOn w:val="DefaultParagraphFont"/>
    <w:uiPriority w:val="99"/>
    <w:semiHidden/>
    <w:unhideWhenUsed/>
    <w:rsid w:val="00CE0687"/>
    <w:rPr>
      <w:color w:val="605E5C"/>
      <w:shd w:val="clear" w:color="auto" w:fill="E1DFDD"/>
    </w:rPr>
  </w:style>
  <w:style w:type="table" w:styleId="TableGrid">
    <w:name w:val="Table Grid"/>
    <w:basedOn w:val="TableNormal"/>
    <w:uiPriority w:val="39"/>
    <w:rsid w:val="00AB06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2983875">
      <w:bodyDiv w:val="1"/>
      <w:marLeft w:val="0"/>
      <w:marRight w:val="0"/>
      <w:marTop w:val="0"/>
      <w:marBottom w:val="0"/>
      <w:divBdr>
        <w:top w:val="none" w:sz="0" w:space="0" w:color="auto"/>
        <w:left w:val="none" w:sz="0" w:space="0" w:color="auto"/>
        <w:bottom w:val="none" w:sz="0" w:space="0" w:color="auto"/>
        <w:right w:val="none" w:sz="0" w:space="0" w:color="auto"/>
      </w:divBdr>
    </w:div>
    <w:div w:id="1718048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grants-for-environmental-projects-hennepin.hub.arcgis.com/"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hennepin.us/business/conservation/funding-assistance-natural-resources-projects" TargetMode="External"/><Relationship Id="rId7" Type="http://schemas.openxmlformats.org/officeDocument/2006/relationships/settings" Target="settings.xml"/><Relationship Id="rId12" Type="http://schemas.openxmlformats.org/officeDocument/2006/relationships/hyperlink" Target="mailto:sarah.montgomery@hennepin.us" TargetMode="External"/><Relationship Id="rId17" Type="http://schemas.openxmlformats.org/officeDocument/2006/relationships/footer" Target="footer3.xml"/><Relationship Id="rId25" Type="http://schemas.openxmlformats.org/officeDocument/2006/relationships/hyperlink" Target="https://www.hennepin.us/-/media/hennepinus/business/work-with-hennepin-county/docs-m-z/how-to-respond-to-an-event-v4.pdf" TargetMode="Externa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hennepin.us/business/work-with-henn-co/supplier-porta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len.sones@hennepin.us" TargetMode="External"/><Relationship Id="rId24" Type="http://schemas.openxmlformats.org/officeDocument/2006/relationships/hyperlink" Target="mailto:Ellen.Sones@hennepin.us"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grants-for-environmental-projects-hennepin.hub.arcgis.com/"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supplier.hennepin.us/psp/fprd/SUPPLIER/ERP/h/?tab=HC_SUPPLIER_PUBL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Ellen.Sones@hennepin.us"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CN658\Downloads\5.10.18%20RFP-Template-NoImage-US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ontract_x0020_Type xmlns="09338560-fed4-4a6b-87e4-09bec0be50d3">Professional Services</Contract_x0020_Type>
    <Category xmlns="09338560-fed4-4a6b-87e4-09bec0be50d3">Grant Resources</Category>
    <Description0 xmlns="09338560-fed4-4a6b-87e4-09bec0be50d3">Standard RFP template for grant applications approved by Purchasing and the County Attorney.</Description0>
    <Role xmlns="09338560-fed4-4a6b-87e4-09bec0be50d3">All</Role>
    <Selection_x0020_Process xmlns="09338560-fed4-4a6b-87e4-09bec0be50d3">Competitive RFP</Selection_x0020_Process>
    <Contracting_x0020_Phase xmlns="09338560-fed4-4a6b-87e4-09bec0be50d3">2 - RFP</Contracting_x0020_Phas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C6B534B585EF45A3A7E5D44CCBE587" ma:contentTypeVersion="17" ma:contentTypeDescription="Create a new document." ma:contentTypeScope="" ma:versionID="0292148760bd8c8211fb60434090473c">
  <xsd:schema xmlns:xsd="http://www.w3.org/2001/XMLSchema" xmlns:xs="http://www.w3.org/2001/XMLSchema" xmlns:p="http://schemas.microsoft.com/office/2006/metadata/properties" xmlns:ns2="09338560-fed4-4a6b-87e4-09bec0be50d3" xmlns:ns3="0186c231-100b-480a-afda-92443a2c5653" targetNamespace="http://schemas.microsoft.com/office/2006/metadata/properties" ma:root="true" ma:fieldsID="a75da59f1db0a72acd154c7d4fd17fd7" ns2:_="" ns3:_="">
    <xsd:import namespace="09338560-fed4-4a6b-87e4-09bec0be50d3"/>
    <xsd:import namespace="0186c231-100b-480a-afda-92443a2c5653"/>
    <xsd:element name="properties">
      <xsd:complexType>
        <xsd:sequence>
          <xsd:element name="documentManagement">
            <xsd:complexType>
              <xsd:all>
                <xsd:element ref="ns2:Description0" minOccurs="0"/>
                <xsd:element ref="ns2:Category" minOccurs="0"/>
                <xsd:element ref="ns2:Contract_x0020_Type" minOccurs="0"/>
                <xsd:element ref="ns2:Role" minOccurs="0"/>
                <xsd:element ref="ns2:Contracting_x0020_Phase" minOccurs="0"/>
                <xsd:element ref="ns2:Selection_x0020_Process" minOccurs="0"/>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338560-fed4-4a6b-87e4-09bec0be50d3" elementFormDefault="qualified">
    <xsd:import namespace="http://schemas.microsoft.com/office/2006/documentManagement/types"/>
    <xsd:import namespace="http://schemas.microsoft.com/office/infopath/2007/PartnerControls"/>
    <xsd:element name="Description0" ma:index="8" nillable="true" ma:displayName="Description" ma:description="When to use this document" ma:internalName="Description0" ma:readOnly="false">
      <xsd:simpleType>
        <xsd:restriction base="dms:Note">
          <xsd:maxLength value="255"/>
        </xsd:restriction>
      </xsd:simpleType>
    </xsd:element>
    <xsd:element name="Category" ma:index="9" nillable="true" ma:displayName="Category" ma:format="Dropdown" ma:internalName="Category">
      <xsd:simpleType>
        <xsd:restriction base="dms:Choice">
          <xsd:enumeration value="Guidelines/Tips"/>
          <xsd:enumeration value="Step-by-Step/Process Flows"/>
          <xsd:enumeration value="Templates/Samples"/>
          <xsd:enumeration value="Videos/Presentations"/>
          <xsd:enumeration value="Quick Guides"/>
          <xsd:enumeration value="APEX Notification Examples"/>
          <xsd:enumeration value="Reports"/>
          <xsd:enumeration value="Grant Resources"/>
          <xsd:enumeration value="Contract Templates"/>
        </xsd:restriction>
      </xsd:simpleType>
    </xsd:element>
    <xsd:element name="Contract_x0020_Type" ma:index="10" nillable="true" ma:displayName="Contract Type" ma:format="Dropdown" ma:internalName="Contract_x0020_Type">
      <xsd:simpleType>
        <xsd:restriction base="dms:Choice">
          <xsd:enumeration value="Construction"/>
          <xsd:enumeration value="Goods and General Services"/>
          <xsd:enumeration value="Professional Services"/>
          <xsd:enumeration value="Principal Agreements"/>
        </xsd:restriction>
      </xsd:simpleType>
    </xsd:element>
    <xsd:element name="Role" ma:index="11" nillable="true" ma:displayName="Role" ma:default="All" ma:format="Dropdown" ma:internalName="Role" ma:readOnly="false">
      <xsd:simpleType>
        <xsd:restriction base="dms:Choice">
          <xsd:enumeration value="All"/>
          <xsd:enumeration value="Approvers"/>
          <xsd:enumeration value="Collaborators"/>
          <xsd:enumeration value="Creators/Contract Managers"/>
          <xsd:enumeration value="Signers"/>
        </xsd:restriction>
      </xsd:simpleType>
    </xsd:element>
    <xsd:element name="Contracting_x0020_Phase" ma:index="12" nillable="true" ma:displayName="Contracting Step" ma:default="1 - Get started" ma:format="Dropdown" ma:internalName="Contracting_x0020_Phase" ma:readOnly="false">
      <xsd:simpleType>
        <xsd:restriction base="dms:Choice">
          <xsd:enumeration value="1 - Get started"/>
          <xsd:enumeration value="2 - RFP"/>
          <xsd:enumeration value="3 - Create the contract"/>
          <xsd:enumeration value="4 - Request vendor documents"/>
          <xsd:enumeration value="5 - Approvals and signatures"/>
          <xsd:enumeration value="6 - Manage your contract"/>
          <xsd:enumeration value="DELETE/MOVE"/>
        </xsd:restriction>
      </xsd:simpleType>
    </xsd:element>
    <xsd:element name="Selection_x0020_Process" ma:index="13" nillable="true" ma:displayName="Selection Process" ma:default="None" ma:format="Dropdown" ma:internalName="Selection_x0020_Process" ma:readOnly="false">
      <xsd:simpleType>
        <xsd:restriction base="dms:Choice">
          <xsd:enumeration value="Both"/>
          <xsd:enumeration value="Competitive RFP"/>
          <xsd:enumeration value="Direct Select"/>
          <xsd:enumeration value="None"/>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6c231-100b-480a-afda-92443a2c565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35633EE-9C99-465B-A5A6-A07AB510C6FA}">
  <ds:schemaRefs>
    <ds:schemaRef ds:uri="http://schemas.microsoft.com/office/2006/metadata/properties"/>
    <ds:schemaRef ds:uri="http://schemas.microsoft.com/office/infopath/2007/PartnerControls"/>
    <ds:schemaRef ds:uri="09338560-fed4-4a6b-87e4-09bec0be50d3"/>
  </ds:schemaRefs>
</ds:datastoreItem>
</file>

<file path=customXml/itemProps2.xml><?xml version="1.0" encoding="utf-8"?>
<ds:datastoreItem xmlns:ds="http://schemas.openxmlformats.org/officeDocument/2006/customXml" ds:itemID="{FDA4372E-2323-4131-ABE5-5A02367925AC}">
  <ds:schemaRefs>
    <ds:schemaRef ds:uri="http://schemas.openxmlformats.org/officeDocument/2006/bibliography"/>
  </ds:schemaRefs>
</ds:datastoreItem>
</file>

<file path=customXml/itemProps3.xml><?xml version="1.0" encoding="utf-8"?>
<ds:datastoreItem xmlns:ds="http://schemas.openxmlformats.org/officeDocument/2006/customXml" ds:itemID="{97FCD248-EC82-4B40-92AA-2D68C8D6AF12}">
  <ds:schemaRefs>
    <ds:schemaRef ds:uri="http://schemas.microsoft.com/sharepoint/v3/contenttype/forms"/>
  </ds:schemaRefs>
</ds:datastoreItem>
</file>

<file path=customXml/itemProps4.xml><?xml version="1.0" encoding="utf-8"?>
<ds:datastoreItem xmlns:ds="http://schemas.openxmlformats.org/officeDocument/2006/customXml" ds:itemID="{03EE55D2-BB04-49FF-970E-23DA3E6D6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338560-fed4-4a6b-87e4-09bec0be50d3"/>
    <ds:schemaRef ds:uri="0186c231-100b-480a-afda-92443a2c56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5.10.18 RFP-Template-NoImage-USE (1)</Template>
  <TotalTime>3</TotalTime>
  <Pages>8</Pages>
  <Words>2468</Words>
  <Characters>14069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Grant RFP Template 11.14.2019</vt:lpstr>
    </vt:vector>
  </TitlesOfParts>
  <Company>Hennepin County</Company>
  <LinksUpToDate>false</LinksUpToDate>
  <CharactersWithSpaces>16504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RFP Template 11.14.2019</dc:title>
  <dc:subject/>
  <dc:creator>Ambur L Klein</dc:creator>
  <cp:keywords/>
  <dc:description/>
  <cp:lastModifiedBy>Sarah Montgomery</cp:lastModifiedBy>
  <cp:revision>5</cp:revision>
  <cp:lastPrinted>2018-04-02T18:02:00Z</cp:lastPrinted>
  <dcterms:created xsi:type="dcterms:W3CDTF">2024-12-20T19:50:00Z</dcterms:created>
  <dcterms:modified xsi:type="dcterms:W3CDTF">2024-12-20T19:53:00Z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0x010100F7C6B534B585EF45A3A7E5D44CCBE587</vt:lpwstr>
  </property>
  <property fmtid="{D5CDD505-2E9C-101B-9397-08002B2CF9AE}" pid="3" name="Com-AllTags">
    <vt:lpwstr>387;#Templates|f6d765a0-12d4-48c2-ae53-a903487aaee3</vt:lpwstr>
  </property>
  <property fmtid="{D5CDD505-2E9C-101B-9397-08002B2CF9AE}" pid="4" name="Ent-Department">
    <vt:lpwstr>647;#Communications|58d28298-b13e-4751-9cfd-a07a6e923a40</vt:lpwstr>
  </property>
  <property fmtid="{D5CDD505-2E9C-101B-9397-08002B2CF9AE}" pid="5" name="Com - Communications">
    <vt:lpwstr>387;#Templates|f6d765a0-12d4-48c2-ae53-a903487aaee3</vt:lpwstr>
  </property>
  <property fmtid="{D5CDD505-2E9C-101B-9397-08002B2CF9AE}" pid="6" name="URL">
    <vt:lpwstr/>
  </property>
</Properties>
</file>